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88" w:rsidRPr="00CC4556" w:rsidRDefault="003E6E88" w:rsidP="008E7D4A">
      <w:pPr>
        <w:pStyle w:val="Corpsdetexte2"/>
        <w:rPr>
          <w:rFonts w:asciiTheme="minorHAnsi" w:hAnsiTheme="minorHAnsi" w:cstheme="minorHAnsi"/>
          <w:b/>
          <w:u w:val="single"/>
        </w:rPr>
      </w:pPr>
    </w:p>
    <w:p w:rsidR="00AA6754" w:rsidRPr="00CC4556" w:rsidRDefault="009A5089" w:rsidP="00AA6754">
      <w:pPr>
        <w:pStyle w:val="Corpsdetexte2"/>
        <w:jc w:val="center"/>
        <w:rPr>
          <w:rFonts w:asciiTheme="minorHAnsi" w:hAnsiTheme="minorHAnsi" w:cstheme="minorHAnsi"/>
          <w:b/>
          <w:sz w:val="36"/>
          <w:u w:val="single"/>
        </w:rPr>
      </w:pPr>
      <w:r>
        <w:rPr>
          <w:rFonts w:asciiTheme="minorHAnsi" w:hAnsiTheme="minorHAnsi" w:cstheme="minorHAnsi"/>
          <w:b/>
          <w:sz w:val="36"/>
          <w:u w:val="single"/>
        </w:rPr>
        <w:t>REGLEMENT DES</w:t>
      </w:r>
      <w:r w:rsidR="00CC4556" w:rsidRPr="00CC4556">
        <w:rPr>
          <w:rFonts w:asciiTheme="minorHAnsi" w:hAnsiTheme="minorHAnsi" w:cstheme="minorHAnsi"/>
          <w:b/>
          <w:sz w:val="36"/>
          <w:u w:val="single"/>
        </w:rPr>
        <w:t xml:space="preserve"> TROPHEES DE l’ECONOMIE RESPONSABLE</w:t>
      </w:r>
      <w:r w:rsidR="00A123DE">
        <w:rPr>
          <w:rFonts w:asciiTheme="minorHAnsi" w:hAnsiTheme="minorHAnsi" w:cstheme="minorHAnsi"/>
          <w:b/>
          <w:sz w:val="36"/>
          <w:u w:val="single"/>
        </w:rPr>
        <w:t xml:space="preserve"> 2019</w:t>
      </w:r>
    </w:p>
    <w:p w:rsidR="00AA6754" w:rsidRPr="00CC4556" w:rsidRDefault="00AA6754" w:rsidP="008E7D4A">
      <w:pPr>
        <w:pStyle w:val="Corpsdetexte2"/>
        <w:rPr>
          <w:rFonts w:asciiTheme="minorHAnsi" w:hAnsiTheme="minorHAnsi" w:cstheme="minorHAnsi"/>
          <w:b/>
          <w:u w:val="single"/>
        </w:rPr>
      </w:pPr>
    </w:p>
    <w:p w:rsidR="008E7D4A" w:rsidRPr="00CC4556" w:rsidRDefault="000B60A9" w:rsidP="00A123DE">
      <w:pPr>
        <w:pStyle w:val="Titre1"/>
        <w:rPr>
          <w:u w:val="single"/>
        </w:rPr>
      </w:pPr>
      <w:bookmarkStart w:id="0" w:name="_Toc488238373"/>
      <w:r>
        <w:t xml:space="preserve">ART 1. </w:t>
      </w:r>
      <w:r w:rsidR="009253F5" w:rsidRPr="00CC4556">
        <w:t>LES TROPHÉES DE L’ÉCONOMIE RESPONSABLE</w:t>
      </w:r>
      <w:bookmarkEnd w:id="0"/>
    </w:p>
    <w:p w:rsidR="003C2B0F" w:rsidRPr="00CC4556" w:rsidRDefault="003C2B0F" w:rsidP="0024656A">
      <w:pPr>
        <w:rPr>
          <w:rFonts w:cstheme="minorHAnsi"/>
        </w:rPr>
      </w:pPr>
    </w:p>
    <w:p w:rsidR="00CC4556" w:rsidRDefault="00CC4556" w:rsidP="00CC4556">
      <w:r>
        <w:t>Organisés par Réseau Alliances depuis 1994, les Trophées de l’</w:t>
      </w:r>
      <w:r>
        <w:rPr>
          <w:rFonts w:ascii="Calibri" w:hAnsi="Calibri"/>
        </w:rPr>
        <w:t>É</w:t>
      </w:r>
      <w:r>
        <w:t xml:space="preserve">conomie Responsable récompensent chaque année des entreprises </w:t>
      </w:r>
      <w:r w:rsidR="009A5089">
        <w:t xml:space="preserve">de la région Hauts-de-France, innovantes en matière de RSE. </w:t>
      </w:r>
      <w:r>
        <w:t xml:space="preserve"> </w:t>
      </w:r>
    </w:p>
    <w:p w:rsidR="00AA6754" w:rsidRPr="00CC4556" w:rsidRDefault="000B60A9" w:rsidP="00A123DE">
      <w:pPr>
        <w:pStyle w:val="Titre1"/>
      </w:pPr>
      <w:bookmarkStart w:id="1" w:name="_Toc488238374"/>
      <w:r>
        <w:t xml:space="preserve">ART 2. </w:t>
      </w:r>
      <w:r w:rsidR="00F15BE7" w:rsidRPr="00CC4556">
        <w:t>CONDITIONS DE PARTICIPATION</w:t>
      </w:r>
      <w:bookmarkEnd w:id="1"/>
    </w:p>
    <w:p w:rsidR="00AA6754" w:rsidRPr="00CC4556" w:rsidRDefault="00AA6754" w:rsidP="0024656A">
      <w:pPr>
        <w:rPr>
          <w:rFonts w:cstheme="minorHAnsi"/>
        </w:rPr>
      </w:pPr>
    </w:p>
    <w:p w:rsidR="00CC4556" w:rsidRDefault="00A123DE" w:rsidP="0024656A">
      <w:pPr>
        <w:rPr>
          <w:rFonts w:cstheme="minorHAnsi"/>
        </w:rPr>
      </w:pPr>
      <w:r>
        <w:rPr>
          <w:rFonts w:cstheme="minorHAnsi"/>
        </w:rPr>
        <w:t xml:space="preserve">Nouveauté 2019 : </w:t>
      </w:r>
      <w:r w:rsidR="008E7D4A" w:rsidRPr="00CC4556">
        <w:rPr>
          <w:rFonts w:cstheme="minorHAnsi"/>
        </w:rPr>
        <w:t xml:space="preserve">Les candidatures sont ouvertes aux </w:t>
      </w:r>
      <w:r>
        <w:rPr>
          <w:rFonts w:cstheme="minorHAnsi"/>
        </w:rPr>
        <w:t>acteurs économiques (y compris de l’ESS) des</w:t>
      </w:r>
      <w:r w:rsidR="008E7D4A" w:rsidRPr="00CC4556">
        <w:rPr>
          <w:rFonts w:cstheme="minorHAnsi"/>
        </w:rPr>
        <w:t xml:space="preserve"> Hauts-de-France et de l’</w:t>
      </w:r>
      <w:proofErr w:type="spellStart"/>
      <w:r w:rsidR="008E7D4A" w:rsidRPr="00CC4556">
        <w:rPr>
          <w:rFonts w:cstheme="minorHAnsi"/>
        </w:rPr>
        <w:t>Eurorégion</w:t>
      </w:r>
      <w:proofErr w:type="spellEnd"/>
      <w:r w:rsidR="008E7D4A" w:rsidRPr="00CC4556">
        <w:rPr>
          <w:rFonts w:cstheme="minorHAnsi"/>
        </w:rPr>
        <w:t>, quels que soient leur taille et leur secteur d’activité</w:t>
      </w:r>
      <w:r w:rsidR="009A5089">
        <w:rPr>
          <w:rFonts w:cstheme="minorHAnsi"/>
        </w:rPr>
        <w:t>, adhérents ou non de Réseau Alliances.</w:t>
      </w:r>
    </w:p>
    <w:p w:rsidR="007C5AF4" w:rsidRDefault="007C5AF4" w:rsidP="0024656A">
      <w:pPr>
        <w:rPr>
          <w:rFonts w:cstheme="minorHAnsi"/>
        </w:rPr>
      </w:pPr>
      <w:r w:rsidRPr="00CC4556">
        <w:rPr>
          <w:rFonts w:cstheme="minorHAnsi"/>
        </w:rPr>
        <w:t>Une attention spéciale est portée aux jeunes entreprises innovantes créées dès l’origine sur les bases de la RSE.</w:t>
      </w:r>
    </w:p>
    <w:p w:rsidR="007C5AF4" w:rsidRDefault="007C5AF4" w:rsidP="00CC4556">
      <w:pPr>
        <w:rPr>
          <w:rFonts w:cstheme="minorHAnsi"/>
        </w:rPr>
      </w:pPr>
    </w:p>
    <w:p w:rsidR="007C5AF4" w:rsidRDefault="007C5AF4" w:rsidP="00CC4556">
      <w:pPr>
        <w:rPr>
          <w:rFonts w:cstheme="minorHAnsi"/>
        </w:rPr>
      </w:pPr>
      <w:r>
        <w:rPr>
          <w:rFonts w:cstheme="minorHAnsi"/>
        </w:rPr>
        <w:t>Plusieurs catégories :</w:t>
      </w:r>
    </w:p>
    <w:p w:rsidR="007C5AF4" w:rsidRDefault="007C5AF4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Entreprises Espoirs de la RSE </w:t>
      </w:r>
      <w:r w:rsidRPr="007C5AF4">
        <w:rPr>
          <w:rFonts w:asciiTheme="minorHAnsi" w:eastAsiaTheme="minorHAnsi" w:hAnsiTheme="minorHAnsi" w:cstheme="minorBidi"/>
          <w:sz w:val="22"/>
          <w:szCs w:val="22"/>
          <w:lang w:eastAsia="en-US"/>
        </w:rPr>
        <w:t>(Entreprise de – de 3 ans)</w:t>
      </w:r>
    </w:p>
    <w:p w:rsidR="007C5AF4" w:rsidRDefault="007C5AF4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Entreprises de - de 25 collaborateurs </w:t>
      </w:r>
    </w:p>
    <w:p w:rsidR="007C5AF4" w:rsidRDefault="007C5AF4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Entreprises de 25 à 100 collaborateurs</w:t>
      </w:r>
    </w:p>
    <w:p w:rsidR="007C5AF4" w:rsidRDefault="007C5AF4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Entreprises de 100 à 500 collaborateurs</w:t>
      </w:r>
    </w:p>
    <w:p w:rsidR="007C5AF4" w:rsidRDefault="007C5AF4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Entreprises de + de 500 collaborateurs</w:t>
      </w:r>
    </w:p>
    <w:p w:rsidR="007C5AF4" w:rsidRDefault="00A123DE" w:rsidP="007C5AF4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Acteurs économiques</w:t>
      </w:r>
      <w:r w:rsidR="007C5A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l’ESS</w:t>
      </w:r>
    </w:p>
    <w:p w:rsidR="007C5AF4" w:rsidRPr="00CC4556" w:rsidRDefault="000B60A9" w:rsidP="00A123DE">
      <w:pPr>
        <w:pStyle w:val="Titre1"/>
      </w:pPr>
      <w:r>
        <w:t xml:space="preserve">ART 3. </w:t>
      </w:r>
      <w:r w:rsidR="007C5AF4">
        <w:t>CRITERES D’EVALUATION</w:t>
      </w:r>
    </w:p>
    <w:p w:rsidR="00CC4556" w:rsidRDefault="00CC4556" w:rsidP="0024656A">
      <w:pPr>
        <w:rPr>
          <w:rFonts w:cstheme="minorHAnsi"/>
        </w:rPr>
      </w:pP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1. Contribution à la performance économique de l’entreprise</w:t>
      </w: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2. Caractère innovant de la démarche</w:t>
      </w: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3. Caractère d’exemplarité et effet d’entrainement</w:t>
      </w: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4. Qualité de Gouvernance : relation avec les parties prenantes</w:t>
      </w: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5. Authenticité : volonté claire de l’entreprise, démarche RSE intégrée dans la stratégie</w:t>
      </w: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 xml:space="preserve">6. Pérennité : la démarche RSE s’inscrit dans la durée. </w:t>
      </w:r>
    </w:p>
    <w:p w:rsidR="007C5AF4" w:rsidRDefault="007C5AF4" w:rsidP="007C5AF4">
      <w:pPr>
        <w:rPr>
          <w:rFonts w:cstheme="minorHAnsi"/>
        </w:rPr>
      </w:pPr>
    </w:p>
    <w:p w:rsidR="007C5AF4" w:rsidRPr="00CC4556" w:rsidRDefault="007C5AF4" w:rsidP="007C5AF4">
      <w:pPr>
        <w:rPr>
          <w:rFonts w:cstheme="minorHAnsi"/>
          <w:b/>
        </w:rPr>
      </w:pPr>
      <w:r w:rsidRPr="00CC4556">
        <w:rPr>
          <w:rFonts w:cstheme="minorHAnsi"/>
        </w:rPr>
        <w:t>Les critères sont appréciés différemment pour les entreprises de la catégorie « Espoirs de la RSE »</w:t>
      </w:r>
      <w:r>
        <w:rPr>
          <w:rFonts w:cstheme="minorHAnsi"/>
        </w:rPr>
        <w:t xml:space="preserve"> du fait qu’elles n’ont que 3 ans maximum de recul sur leurs indicateurs. </w:t>
      </w:r>
    </w:p>
    <w:p w:rsidR="007C5AF4" w:rsidRDefault="007C5AF4" w:rsidP="0024656A">
      <w:pPr>
        <w:rPr>
          <w:rFonts w:cstheme="minorHAnsi"/>
        </w:rPr>
      </w:pPr>
    </w:p>
    <w:p w:rsidR="00CC4556" w:rsidRPr="007C5AF4" w:rsidRDefault="00CC4556" w:rsidP="0024656A">
      <w:pPr>
        <w:rPr>
          <w:rFonts w:cstheme="minorHAnsi"/>
        </w:rPr>
      </w:pPr>
    </w:p>
    <w:p w:rsidR="008E7D4A" w:rsidRPr="007C5AF4" w:rsidRDefault="008E7D4A" w:rsidP="0024656A">
      <w:pPr>
        <w:rPr>
          <w:rStyle w:val="Lienhypertexte"/>
          <w:rFonts w:cstheme="minorHAnsi"/>
        </w:rPr>
      </w:pPr>
      <w:r w:rsidRPr="007C5AF4">
        <w:rPr>
          <w:rFonts w:cstheme="minorHAnsi"/>
        </w:rPr>
        <w:t xml:space="preserve">Plus d’information sur : </w:t>
      </w:r>
      <w:hyperlink r:id="rId8" w:history="1">
        <w:r w:rsidRPr="007C5AF4">
          <w:rPr>
            <w:rStyle w:val="Lienhypertexte"/>
            <w:rFonts w:cstheme="minorHAnsi"/>
          </w:rPr>
          <w:t>https://www.reseau-alliances.org/trophees-economie-responsable</w:t>
        </w:r>
      </w:hyperlink>
    </w:p>
    <w:p w:rsidR="00A123DE" w:rsidRDefault="00A123DE">
      <w:pPr>
        <w:spacing w:after="200" w:line="252" w:lineRule="auto"/>
        <w:jc w:val="left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caps/>
        </w:rPr>
        <w:br w:type="page"/>
      </w:r>
    </w:p>
    <w:p w:rsidR="007C5AF4" w:rsidRPr="00CC4556" w:rsidRDefault="000B60A9" w:rsidP="00A123DE">
      <w:pPr>
        <w:pStyle w:val="Titre1"/>
      </w:pPr>
      <w:r>
        <w:lastRenderedPageBreak/>
        <w:t xml:space="preserve">ART 4. </w:t>
      </w:r>
      <w:r w:rsidR="007C5AF4">
        <w:t>CALENDRIER</w:t>
      </w:r>
    </w:p>
    <w:p w:rsidR="007C5AF4" w:rsidRDefault="007C5AF4" w:rsidP="007C5AF4">
      <w:pPr>
        <w:rPr>
          <w:rFonts w:cstheme="minorHAnsi"/>
        </w:rPr>
      </w:pPr>
    </w:p>
    <w:p w:rsidR="007C5AF4" w:rsidRPr="007C5AF4" w:rsidRDefault="007C5AF4" w:rsidP="007C5AF4">
      <w:pPr>
        <w:pStyle w:val="NormalWeb"/>
        <w:shd w:val="clear" w:color="auto" w:fill="FFFFFF"/>
        <w:spacing w:before="0" w:beforeAutospacing="0" w:after="165" w:afterAutospacing="0"/>
        <w:ind w:left="2832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1 Février 2019</w:t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="00870A59"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Clôture</w:t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 des candidatures</w:t>
      </w:r>
    </w:p>
    <w:p w:rsidR="007C5AF4" w:rsidRPr="007C5AF4" w:rsidRDefault="007C5AF4" w:rsidP="007C5AF4">
      <w:pPr>
        <w:pStyle w:val="NormalWeb"/>
        <w:shd w:val="clear" w:color="auto" w:fill="FFFFFF"/>
        <w:spacing w:before="0" w:beforeAutospacing="0" w:after="165" w:afterAutospacing="0"/>
        <w:ind w:left="2832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15 Février 2019 </w:t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  <w:t>Sélection des finalistes</w:t>
      </w:r>
    </w:p>
    <w:p w:rsidR="007C5AF4" w:rsidRPr="007C5AF4" w:rsidRDefault="009344F6" w:rsidP="007C5AF4">
      <w:pPr>
        <w:pStyle w:val="NormalWeb"/>
        <w:shd w:val="clear" w:color="auto" w:fill="FFFFFF"/>
        <w:spacing w:before="0" w:beforeAutospacing="0" w:after="165" w:afterAutospacing="0"/>
        <w:ind w:left="2832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24 </w:t>
      </w:r>
      <w:bookmarkStart w:id="2" w:name="_GoBack"/>
      <w:bookmarkEnd w:id="2"/>
      <w:r w:rsidR="007C5AF4"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Avril 2019</w:t>
      </w:r>
      <w:r w:rsidR="007C5AF4"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="007C5AF4"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="007C5AF4"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  <w:t>Comité d’Agrément</w:t>
      </w:r>
    </w:p>
    <w:p w:rsidR="007C5AF4" w:rsidRPr="007C5AF4" w:rsidRDefault="007C5AF4" w:rsidP="007C5AF4">
      <w:pPr>
        <w:pStyle w:val="NormalWeb"/>
        <w:shd w:val="clear" w:color="auto" w:fill="FFFFFF"/>
        <w:spacing w:before="0" w:beforeAutospacing="0" w:after="165" w:afterAutospacing="0"/>
        <w:ind w:left="2832"/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 xml:space="preserve">27 </w:t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>Juin 2019</w:t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</w:r>
      <w:r w:rsidRPr="007C5AF4">
        <w:rPr>
          <w:rFonts w:asciiTheme="minorHAnsi" w:eastAsiaTheme="majorEastAsia" w:hAnsiTheme="minorHAnsi" w:cstheme="minorHAnsi"/>
          <w:bCs/>
          <w:sz w:val="22"/>
          <w:szCs w:val="22"/>
          <w:lang w:eastAsia="en-US"/>
        </w:rPr>
        <w:tab/>
        <w:t>Soirée de remise des Prix</w:t>
      </w:r>
    </w:p>
    <w:p w:rsidR="007C5AF4" w:rsidRPr="00CC4556" w:rsidRDefault="000B60A9" w:rsidP="00A123DE">
      <w:pPr>
        <w:pStyle w:val="Titre1"/>
      </w:pPr>
      <w:r>
        <w:t xml:space="preserve">ART 5. </w:t>
      </w:r>
      <w:r w:rsidR="00870A59">
        <w:t>LES ETAPES DU PARCOURS TROPHEES</w:t>
      </w:r>
    </w:p>
    <w:p w:rsidR="007C5AF4" w:rsidRPr="00CC4556" w:rsidRDefault="007C5AF4" w:rsidP="00454C36">
      <w:pPr>
        <w:pStyle w:val="Paragraphedeliste"/>
        <w:rPr>
          <w:rFonts w:cstheme="minorHAnsi"/>
        </w:rPr>
      </w:pPr>
    </w:p>
    <w:p w:rsidR="009C3076" w:rsidRPr="00CC4556" w:rsidRDefault="00F15BE7" w:rsidP="00F15BE7">
      <w:pPr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t xml:space="preserve">ÉTAPE 1 : </w:t>
      </w:r>
      <w:r w:rsidR="008E7D4A" w:rsidRPr="00CC4556">
        <w:rPr>
          <w:rFonts w:cstheme="minorHAnsi"/>
          <w:b/>
          <w:u w:val="single"/>
        </w:rPr>
        <w:t>Présélection</w:t>
      </w:r>
    </w:p>
    <w:p w:rsidR="008E7D4A" w:rsidRPr="00CC4556" w:rsidRDefault="00870A59" w:rsidP="00870A59">
      <w:pPr>
        <w:rPr>
          <w:rFonts w:cstheme="minorHAnsi"/>
          <w:b/>
        </w:rPr>
      </w:pPr>
      <w:r>
        <w:rPr>
          <w:rFonts w:cstheme="minorHAnsi"/>
        </w:rPr>
        <w:t>Les structures candidatent en complétant l</w:t>
      </w:r>
      <w:r w:rsidR="008E7D4A" w:rsidRPr="00CC4556">
        <w:rPr>
          <w:rFonts w:cstheme="minorHAnsi"/>
        </w:rPr>
        <w:t>e dossier de présélection</w:t>
      </w:r>
      <w:r>
        <w:rPr>
          <w:rFonts w:cstheme="minorHAnsi"/>
        </w:rPr>
        <w:t xml:space="preserve">. L’objectif est de donner une vision globale de votre démarche RSE </w:t>
      </w:r>
      <w:r w:rsidR="008E7D4A" w:rsidRPr="00CC4556">
        <w:rPr>
          <w:rFonts w:cstheme="minorHAnsi"/>
        </w:rPr>
        <w:t>en répondant aux questions en quelques lignes</w:t>
      </w:r>
      <w:r>
        <w:rPr>
          <w:rFonts w:cstheme="minorHAnsi"/>
        </w:rPr>
        <w:t>.</w:t>
      </w:r>
      <w:r w:rsidR="008E7D4A" w:rsidRPr="00CC4556">
        <w:rPr>
          <w:rFonts w:cstheme="minorHAnsi"/>
        </w:rPr>
        <w:t xml:space="preserve"> </w:t>
      </w:r>
    </w:p>
    <w:p w:rsidR="008E7D4A" w:rsidRPr="00CC4556" w:rsidRDefault="008E7D4A" w:rsidP="003C2B0F">
      <w:pPr>
        <w:rPr>
          <w:rFonts w:cstheme="minorHAnsi"/>
          <w:sz w:val="24"/>
        </w:rPr>
      </w:pPr>
      <w:r w:rsidRPr="00CC4556">
        <w:rPr>
          <w:rFonts w:cstheme="minorHAnsi"/>
        </w:rPr>
        <w:t>Ce dossier est à retourner par mail</w:t>
      </w:r>
      <w:r w:rsidR="00870A59">
        <w:rPr>
          <w:rFonts w:cstheme="minorHAnsi"/>
        </w:rPr>
        <w:t xml:space="preserve"> </w:t>
      </w:r>
      <w:r w:rsidR="00870A59" w:rsidRPr="00870A59">
        <w:rPr>
          <w:rFonts w:cstheme="minorHAnsi"/>
          <w:u w:val="single"/>
        </w:rPr>
        <w:t>avant le 1 Février 2019</w:t>
      </w:r>
      <w:r w:rsidRPr="00CC4556">
        <w:rPr>
          <w:rFonts w:cstheme="minorHAnsi"/>
        </w:rPr>
        <w:t> à :</w:t>
      </w:r>
    </w:p>
    <w:p w:rsidR="0024656A" w:rsidRPr="00CC4556" w:rsidRDefault="00870A59" w:rsidP="003C2B0F">
      <w:pPr>
        <w:rPr>
          <w:rFonts w:cstheme="minorHAnsi"/>
        </w:rPr>
      </w:pPr>
      <w:r>
        <w:rPr>
          <w:rFonts w:cstheme="minorHAnsi"/>
        </w:rPr>
        <w:t>Pauline PAQUIER</w:t>
      </w:r>
      <w:r w:rsidR="0024656A" w:rsidRPr="00CC4556">
        <w:rPr>
          <w:rFonts w:cstheme="minorHAnsi"/>
        </w:rPr>
        <w:t xml:space="preserve">, </w:t>
      </w:r>
      <w:r>
        <w:rPr>
          <w:rFonts w:cstheme="minorHAnsi"/>
        </w:rPr>
        <w:t>Responsable Actions Entreprises &amp; Innovation</w:t>
      </w:r>
      <w:r w:rsidR="0024656A" w:rsidRPr="00CC4556">
        <w:rPr>
          <w:rFonts w:cstheme="minorHAnsi"/>
        </w:rPr>
        <w:t xml:space="preserve">, </w:t>
      </w:r>
      <w:hyperlink r:id="rId9" w:history="1">
        <w:r w:rsidRPr="004257E0">
          <w:rPr>
            <w:rStyle w:val="Lienhypertexte"/>
            <w:rFonts w:cstheme="minorHAnsi"/>
          </w:rPr>
          <w:t>ppaquier@reseau-alliances.org</w:t>
        </w:r>
      </w:hyperlink>
      <w:r w:rsidR="0024656A" w:rsidRPr="00CC4556">
        <w:rPr>
          <w:rFonts w:cstheme="minorHAnsi"/>
        </w:rPr>
        <w:t xml:space="preserve"> </w:t>
      </w:r>
    </w:p>
    <w:p w:rsidR="008E7D4A" w:rsidRPr="00CC4556" w:rsidRDefault="008E7D4A" w:rsidP="003C2B0F">
      <w:pPr>
        <w:rPr>
          <w:rFonts w:cstheme="minorHAnsi"/>
        </w:rPr>
      </w:pPr>
      <w:r w:rsidRPr="00CC4556">
        <w:rPr>
          <w:rFonts w:cstheme="minorHAnsi"/>
        </w:rPr>
        <w:t>Les dossiers seront étudiés au fur et à mesure de leur réception.</w:t>
      </w:r>
    </w:p>
    <w:p w:rsidR="008E7D4A" w:rsidRPr="00CC4556" w:rsidRDefault="008E7D4A" w:rsidP="00870A59">
      <w:pPr>
        <w:spacing w:before="120"/>
        <w:rPr>
          <w:rFonts w:cstheme="minorHAnsi"/>
          <w:sz w:val="24"/>
        </w:rPr>
      </w:pPr>
      <w:r w:rsidRPr="00CC4556">
        <w:rPr>
          <w:rFonts w:cstheme="minorHAnsi"/>
        </w:rPr>
        <w:t>Besoin d’aide</w:t>
      </w:r>
      <w:r w:rsidR="009A5089">
        <w:rPr>
          <w:rFonts w:cstheme="minorHAnsi"/>
        </w:rPr>
        <w:t xml:space="preserve"> </w:t>
      </w:r>
      <w:r w:rsidRPr="00CC4556">
        <w:rPr>
          <w:rFonts w:cstheme="minorHAnsi"/>
        </w:rPr>
        <w:t xml:space="preserve">? Si vous avez une question au sujet du dossier de </w:t>
      </w:r>
      <w:r w:rsidR="00DE1322" w:rsidRPr="00CC4556">
        <w:rPr>
          <w:rFonts w:cstheme="minorHAnsi"/>
        </w:rPr>
        <w:t>présélection</w:t>
      </w:r>
      <w:r w:rsidRPr="00CC4556">
        <w:rPr>
          <w:rFonts w:cstheme="minorHAnsi"/>
        </w:rPr>
        <w:t>, contactez</w:t>
      </w:r>
      <w:r w:rsidR="00870A59">
        <w:rPr>
          <w:rFonts w:cstheme="minorHAnsi"/>
        </w:rPr>
        <w:t xml:space="preserve">-nous </w:t>
      </w:r>
      <w:r w:rsidRPr="00CC4556">
        <w:rPr>
          <w:rFonts w:cstheme="minorHAnsi"/>
        </w:rPr>
        <w:t xml:space="preserve">: </w:t>
      </w:r>
      <w:hyperlink r:id="rId10" w:history="1">
        <w:r w:rsidR="00870A59" w:rsidRPr="004257E0">
          <w:rPr>
            <w:rStyle w:val="Lienhypertexte"/>
            <w:rFonts w:cstheme="minorHAnsi"/>
          </w:rPr>
          <w:t>ppaquier@reseau-alliances.org</w:t>
        </w:r>
      </w:hyperlink>
      <w:r w:rsidR="00870A59" w:rsidRPr="00870A59">
        <w:t>, 03.20.99.46.86</w:t>
      </w:r>
    </w:p>
    <w:p w:rsidR="008E7D4A" w:rsidRPr="00CC4556" w:rsidRDefault="00F15BE7" w:rsidP="00870A59">
      <w:pPr>
        <w:spacing w:before="240"/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t xml:space="preserve">ÉTAPE 2 : </w:t>
      </w:r>
      <w:r w:rsidR="008E7D4A" w:rsidRPr="00CC4556">
        <w:rPr>
          <w:rFonts w:cstheme="minorHAnsi"/>
          <w:b/>
          <w:u w:val="single"/>
        </w:rPr>
        <w:t xml:space="preserve">Sélection </w:t>
      </w:r>
    </w:p>
    <w:p w:rsidR="00F15BE7" w:rsidRPr="00CC4556" w:rsidRDefault="008E7D4A" w:rsidP="00F15BE7">
      <w:pPr>
        <w:rPr>
          <w:rFonts w:cstheme="minorHAnsi"/>
        </w:rPr>
      </w:pPr>
      <w:r w:rsidRPr="00CC4556">
        <w:rPr>
          <w:rFonts w:cstheme="minorHAnsi"/>
        </w:rPr>
        <w:t xml:space="preserve">Parmi les dossiers reçus, </w:t>
      </w:r>
      <w:r w:rsidR="00F15BE7" w:rsidRPr="00CC4556">
        <w:rPr>
          <w:rFonts w:cstheme="minorHAnsi"/>
        </w:rPr>
        <w:t>Réseau Alliances sélectionne</w:t>
      </w:r>
      <w:r w:rsidRPr="00CC4556">
        <w:rPr>
          <w:rFonts w:cstheme="minorHAnsi"/>
        </w:rPr>
        <w:t xml:space="preserve"> les démarches RSE les plus matures au regard des critè</w:t>
      </w:r>
      <w:r w:rsidR="00F15BE7" w:rsidRPr="00CC4556">
        <w:rPr>
          <w:rFonts w:cstheme="minorHAnsi"/>
        </w:rPr>
        <w:t>res d’</w:t>
      </w:r>
      <w:r w:rsidR="00870A59">
        <w:rPr>
          <w:rFonts w:cstheme="minorHAnsi"/>
        </w:rPr>
        <w:t>évaluation</w:t>
      </w:r>
      <w:r w:rsidR="00F15BE7" w:rsidRPr="00CC4556">
        <w:rPr>
          <w:rFonts w:cstheme="minorHAnsi"/>
        </w:rPr>
        <w:t xml:space="preserve"> (voir p.1). </w:t>
      </w:r>
    </w:p>
    <w:p w:rsidR="00F15BE7" w:rsidRPr="00CC4556" w:rsidRDefault="00F15BE7" w:rsidP="00F15BE7">
      <w:pPr>
        <w:rPr>
          <w:rFonts w:cstheme="minorHAnsi"/>
        </w:rPr>
      </w:pPr>
      <w:r w:rsidRPr="00CC4556">
        <w:rPr>
          <w:rFonts w:cstheme="minorHAnsi"/>
        </w:rPr>
        <w:t>N</w:t>
      </w:r>
      <w:r w:rsidR="008E7D4A" w:rsidRPr="00CC4556">
        <w:rPr>
          <w:rFonts w:cstheme="minorHAnsi"/>
        </w:rPr>
        <w:t>ous vous répondrons pour v</w:t>
      </w:r>
      <w:r w:rsidRPr="00CC4556">
        <w:rPr>
          <w:rFonts w:cstheme="minorHAnsi"/>
        </w:rPr>
        <w:t xml:space="preserve">ous informer de votre sélection. Si votre dossier n’est pas sélectionné lors de </w:t>
      </w:r>
      <w:r w:rsidR="00870A59">
        <w:rPr>
          <w:rFonts w:cstheme="minorHAnsi"/>
        </w:rPr>
        <w:t>votre</w:t>
      </w:r>
      <w:r w:rsidRPr="00CC4556">
        <w:rPr>
          <w:rFonts w:cstheme="minorHAnsi"/>
        </w:rPr>
        <w:t xml:space="preserve"> première participation, les experts de Réseau Alliances se tiennent à votre disposition pour vous aider à progresser dans votre démarche RSE</w:t>
      </w:r>
      <w:r w:rsidR="00870A59">
        <w:rPr>
          <w:rFonts w:cstheme="minorHAnsi"/>
        </w:rPr>
        <w:t xml:space="preserve">. </w:t>
      </w:r>
    </w:p>
    <w:p w:rsidR="00870A59" w:rsidRDefault="00F15BE7" w:rsidP="00870A59">
      <w:pPr>
        <w:spacing w:before="240"/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t>ÉTAPE 3 : Accompagnement d</w:t>
      </w:r>
      <w:r w:rsidR="008E7D4A" w:rsidRPr="00CC4556">
        <w:rPr>
          <w:rFonts w:cstheme="minorHAnsi"/>
          <w:b/>
          <w:u w:val="single"/>
        </w:rPr>
        <w:t xml:space="preserve">es entreprises sélectionnées </w:t>
      </w:r>
      <w:r w:rsidRPr="00CC4556">
        <w:rPr>
          <w:rFonts w:cstheme="minorHAnsi"/>
          <w:b/>
          <w:u w:val="single"/>
        </w:rPr>
        <w:t>jusqu’au jury</w:t>
      </w:r>
    </w:p>
    <w:p w:rsidR="008E7D4A" w:rsidRPr="00CC4556" w:rsidRDefault="00870A59" w:rsidP="00F15BE7">
      <w:pPr>
        <w:rPr>
          <w:rFonts w:cstheme="minorHAnsi"/>
        </w:rPr>
      </w:pPr>
      <w:r>
        <w:rPr>
          <w:rFonts w:cstheme="minorHAnsi"/>
        </w:rPr>
        <w:t xml:space="preserve">Réseau Alliances vous accompagne </w:t>
      </w:r>
      <w:r w:rsidR="008E7D4A" w:rsidRPr="00CC4556">
        <w:rPr>
          <w:rFonts w:cstheme="minorHAnsi"/>
        </w:rPr>
        <w:t xml:space="preserve">dans la formalisation de votre démarche RSE au moyen de l’élaboration d’un </w:t>
      </w:r>
      <w:r w:rsidR="008E7D4A" w:rsidRPr="00CC4556">
        <w:rPr>
          <w:rFonts w:cstheme="minorHAnsi"/>
          <w:u w:val="single"/>
        </w:rPr>
        <w:t>dossier complet avec indicateurs de mesure</w:t>
      </w:r>
      <w:r w:rsidR="008E7D4A" w:rsidRPr="00CC4556">
        <w:rPr>
          <w:rFonts w:cstheme="minorHAnsi"/>
        </w:rPr>
        <w:t xml:space="preserve"> (économiques, sociaux, environnementaux). Nous vous aidons à identifier vos bonnes pratiques RSE les plus emblématiques :</w:t>
      </w:r>
    </w:p>
    <w:p w:rsidR="008E7D4A" w:rsidRPr="00CC4556" w:rsidRDefault="009253F5" w:rsidP="00F15BE7">
      <w:pPr>
        <w:rPr>
          <w:rFonts w:cstheme="minorHAnsi"/>
        </w:rPr>
      </w:pPr>
      <w:r w:rsidRPr="00CC4556">
        <w:rPr>
          <w:rFonts w:cstheme="minorHAnsi"/>
        </w:rPr>
        <w:sym w:font="Wingdings" w:char="F0E0"/>
      </w:r>
      <w:r w:rsidR="008E7D4A" w:rsidRPr="00CC4556">
        <w:rPr>
          <w:rFonts w:cstheme="minorHAnsi"/>
        </w:rPr>
        <w:t>Plusieurs rendez-vous entre Réseau Alliances et l’entreprise,</w:t>
      </w:r>
    </w:p>
    <w:p w:rsidR="008E7D4A" w:rsidRPr="00CC4556" w:rsidRDefault="009253F5" w:rsidP="00F15BE7">
      <w:pPr>
        <w:rPr>
          <w:rFonts w:cstheme="minorHAnsi"/>
        </w:rPr>
      </w:pPr>
      <w:r w:rsidRPr="00CC4556">
        <w:rPr>
          <w:rFonts w:cstheme="minorHAnsi"/>
        </w:rPr>
        <w:sym w:font="Wingdings" w:char="F0E0"/>
      </w:r>
      <w:r w:rsidR="008E7D4A" w:rsidRPr="00CC4556">
        <w:rPr>
          <w:rFonts w:cstheme="minorHAnsi"/>
        </w:rPr>
        <w:t>Un atelier de préparation à votre soutenance devant le jury avec les</w:t>
      </w:r>
      <w:r w:rsidR="004C5B8E">
        <w:rPr>
          <w:rFonts w:cstheme="minorHAnsi"/>
        </w:rPr>
        <w:t xml:space="preserve"> autres</w:t>
      </w:r>
      <w:r w:rsidR="008E7D4A" w:rsidRPr="00CC4556">
        <w:rPr>
          <w:rFonts w:cstheme="minorHAnsi"/>
        </w:rPr>
        <w:t xml:space="preserve"> entreprises candidates.</w:t>
      </w:r>
    </w:p>
    <w:p w:rsidR="00870A59" w:rsidRPr="00CC4556" w:rsidRDefault="004C5B8E" w:rsidP="004C5B8E">
      <w:pPr>
        <w:spacing w:before="120"/>
        <w:rPr>
          <w:rFonts w:cstheme="minorHAnsi"/>
        </w:rPr>
      </w:pPr>
      <w:r>
        <w:rPr>
          <w:rFonts w:cstheme="minorHAnsi"/>
        </w:rPr>
        <w:t>NB : Une participation aux frais de dossier sera demandée à partir de cette étape – voir page 4</w:t>
      </w:r>
    </w:p>
    <w:p w:rsidR="003C2B0F" w:rsidRPr="00CC4556" w:rsidRDefault="003C2B0F" w:rsidP="00454C36">
      <w:pPr>
        <w:pStyle w:val="Paragraphedeliste"/>
        <w:rPr>
          <w:rFonts w:cstheme="minorHAnsi"/>
          <w:b/>
          <w:u w:val="none"/>
        </w:rPr>
      </w:pPr>
    </w:p>
    <w:p w:rsidR="008E7D4A" w:rsidRPr="00CC4556" w:rsidRDefault="00F15BE7" w:rsidP="00F15BE7">
      <w:pPr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t xml:space="preserve">ÉTAPE 4 : </w:t>
      </w:r>
      <w:r w:rsidR="008E7D4A" w:rsidRPr="00CC4556">
        <w:rPr>
          <w:rFonts w:cstheme="minorHAnsi"/>
          <w:b/>
          <w:u w:val="single"/>
        </w:rPr>
        <w:t xml:space="preserve">Soutenance devant le Jury - Comité d’Agrément : </w:t>
      </w:r>
      <w:r w:rsidR="009C3076" w:rsidRPr="00CC4556">
        <w:rPr>
          <w:rFonts w:cstheme="minorHAnsi"/>
          <w:b/>
          <w:u w:val="single"/>
        </w:rPr>
        <w:t>Avril 201</w:t>
      </w:r>
      <w:r w:rsidR="004C5B8E">
        <w:rPr>
          <w:rFonts w:cstheme="minorHAnsi"/>
          <w:b/>
          <w:u w:val="single"/>
        </w:rPr>
        <w:t>9</w:t>
      </w:r>
    </w:p>
    <w:p w:rsidR="008E7D4A" w:rsidRPr="00CC4556" w:rsidRDefault="008E7D4A" w:rsidP="003C2B0F">
      <w:pPr>
        <w:rPr>
          <w:rFonts w:cstheme="minorHAnsi"/>
        </w:rPr>
      </w:pPr>
      <w:r w:rsidRPr="00CC4556">
        <w:rPr>
          <w:rFonts w:cstheme="minorHAnsi"/>
        </w:rPr>
        <w:t xml:space="preserve">Chaque </w:t>
      </w:r>
      <w:r w:rsidR="00A123DE">
        <w:rPr>
          <w:rFonts w:cstheme="minorHAnsi"/>
        </w:rPr>
        <w:t>candidat</w:t>
      </w:r>
      <w:r w:rsidRPr="00CC4556">
        <w:rPr>
          <w:rFonts w:cstheme="minorHAnsi"/>
        </w:rPr>
        <w:t xml:space="preserve"> sélectionné présente et argumente à l’oral les points emblématiques de sa démarche RSE. (</w:t>
      </w:r>
      <w:proofErr w:type="gramStart"/>
      <w:r w:rsidRPr="00CC4556">
        <w:rPr>
          <w:rFonts w:cstheme="minorHAnsi"/>
        </w:rPr>
        <w:t>temps</w:t>
      </w:r>
      <w:proofErr w:type="gramEnd"/>
      <w:r w:rsidRPr="00CC4556">
        <w:rPr>
          <w:rFonts w:cstheme="minorHAnsi"/>
        </w:rPr>
        <w:t xml:space="preserve"> identique imparti </w:t>
      </w:r>
      <w:r w:rsidR="004C5B8E">
        <w:rPr>
          <w:rFonts w:cstheme="minorHAnsi"/>
        </w:rPr>
        <w:t>pour la présentation orale &amp; les questions avec les membres du jury</w:t>
      </w:r>
      <w:r w:rsidRPr="00CC4556">
        <w:rPr>
          <w:rFonts w:cstheme="minorHAnsi"/>
        </w:rPr>
        <w:t>)</w:t>
      </w:r>
    </w:p>
    <w:p w:rsidR="00071716" w:rsidRPr="00CC4556" w:rsidRDefault="002027AD" w:rsidP="003C2B0F">
      <w:pPr>
        <w:rPr>
          <w:rFonts w:cstheme="minorHAnsi"/>
        </w:rPr>
      </w:pPr>
      <w:r w:rsidRPr="00CC4556">
        <w:rPr>
          <w:rFonts w:cstheme="minorHAnsi"/>
        </w:rPr>
        <w:t xml:space="preserve">Le </w:t>
      </w:r>
      <w:r w:rsidR="004C5B8E">
        <w:rPr>
          <w:rFonts w:cstheme="minorHAnsi"/>
        </w:rPr>
        <w:t>Comité d’Agrément</w:t>
      </w:r>
      <w:r w:rsidRPr="00CC4556">
        <w:rPr>
          <w:rFonts w:cstheme="minorHAnsi"/>
        </w:rPr>
        <w:t xml:space="preserve">, composé d’une trentaine de personnalités économiques de la Région, </w:t>
      </w:r>
      <w:r w:rsidR="008E7D4A" w:rsidRPr="00CC4556">
        <w:rPr>
          <w:rFonts w:cstheme="minorHAnsi"/>
        </w:rPr>
        <w:t>valide l’éligibilité des démarches d’entreprises aux Trophées de l’Économie Responsable (à partir du dossier de candidature finalisé et de la présentation orale). Il délibère, vote à huis clos selon les critères d'</w:t>
      </w:r>
      <w:r w:rsidR="004C5B8E">
        <w:rPr>
          <w:rFonts w:cstheme="minorHAnsi"/>
        </w:rPr>
        <w:t>évaluation cités précédemment</w:t>
      </w:r>
      <w:r w:rsidR="008E7D4A" w:rsidRPr="00CC4556">
        <w:rPr>
          <w:rFonts w:cstheme="minorHAnsi"/>
        </w:rPr>
        <w:t xml:space="preserve"> et décerne </w:t>
      </w:r>
      <w:r w:rsidR="004C5B8E">
        <w:rPr>
          <w:rFonts w:cstheme="minorHAnsi"/>
        </w:rPr>
        <w:t xml:space="preserve">éventuellement </w:t>
      </w:r>
      <w:r w:rsidR="008E7D4A" w:rsidRPr="00CC4556">
        <w:rPr>
          <w:rFonts w:cstheme="minorHAnsi"/>
        </w:rPr>
        <w:t>des mentions spéciales par catégorie.</w:t>
      </w:r>
    </w:p>
    <w:p w:rsidR="002027AD" w:rsidRPr="00CC4556" w:rsidRDefault="002027AD" w:rsidP="002027AD">
      <w:pPr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lastRenderedPageBreak/>
        <w:t>ÉTAPE 5 : S</w:t>
      </w:r>
      <w:r w:rsidR="008E7D4A" w:rsidRPr="00CC4556">
        <w:rPr>
          <w:rFonts w:cstheme="minorHAnsi"/>
          <w:b/>
          <w:u w:val="single"/>
        </w:rPr>
        <w:t>oirée de remise des Trophées</w:t>
      </w:r>
      <w:r w:rsidRPr="00CC4556">
        <w:rPr>
          <w:rFonts w:cstheme="minorHAnsi"/>
          <w:b/>
          <w:u w:val="single"/>
        </w:rPr>
        <w:t xml:space="preserve"> de l’Économie Responsable : </w:t>
      </w:r>
      <w:r w:rsidR="004C5B8E">
        <w:rPr>
          <w:rFonts w:cstheme="minorHAnsi"/>
          <w:b/>
          <w:u w:val="single"/>
        </w:rPr>
        <w:t>27 Juin 2019</w:t>
      </w:r>
    </w:p>
    <w:p w:rsidR="002027AD" w:rsidRPr="00CC4556" w:rsidRDefault="004C5B8E" w:rsidP="002027AD">
      <w:pPr>
        <w:rPr>
          <w:rFonts w:cstheme="minorHAnsi"/>
          <w:b/>
        </w:rPr>
      </w:pPr>
      <w:r>
        <w:rPr>
          <w:rFonts w:cstheme="minorHAnsi"/>
        </w:rPr>
        <w:t>Remise des Prix lors d’une</w:t>
      </w:r>
      <w:r w:rsidR="002027AD" w:rsidRPr="00CC4556">
        <w:rPr>
          <w:rFonts w:cstheme="minorHAnsi"/>
        </w:rPr>
        <w:t xml:space="preserve"> soirée dynamique et interactive rassemblant chaque année plus de 400 acteurs de la Région !</w:t>
      </w:r>
      <w:r w:rsidR="009D65C9">
        <w:rPr>
          <w:rFonts w:cstheme="minorHAnsi"/>
        </w:rPr>
        <w:t xml:space="preserve"> </w:t>
      </w:r>
      <w:r w:rsidR="002027AD" w:rsidRPr="00CC4556">
        <w:rPr>
          <w:rFonts w:cstheme="minorHAnsi"/>
        </w:rPr>
        <w:t>Au programme : </w:t>
      </w:r>
    </w:p>
    <w:p w:rsidR="002027AD" w:rsidRPr="00CC4556" w:rsidRDefault="002027AD" w:rsidP="002027AD">
      <w:pPr>
        <w:pStyle w:val="Paragraphedeliste"/>
        <w:numPr>
          <w:ilvl w:val="0"/>
          <w:numId w:val="9"/>
        </w:numPr>
        <w:rPr>
          <w:rFonts w:cstheme="minorHAnsi"/>
          <w:u w:val="none"/>
        </w:rPr>
      </w:pPr>
      <w:r w:rsidRPr="00CC4556">
        <w:rPr>
          <w:rFonts w:cstheme="minorHAnsi"/>
          <w:u w:val="none"/>
        </w:rPr>
        <w:t xml:space="preserve">Des présentations flash de </w:t>
      </w:r>
      <w:r w:rsidR="004C5B8E">
        <w:rPr>
          <w:rFonts w:cstheme="minorHAnsi"/>
          <w:u w:val="none"/>
        </w:rPr>
        <w:t xml:space="preserve">vos </w:t>
      </w:r>
      <w:r w:rsidRPr="00CC4556">
        <w:rPr>
          <w:rFonts w:cstheme="minorHAnsi"/>
          <w:u w:val="none"/>
        </w:rPr>
        <w:t xml:space="preserve">Bonnes Pratiques RSE pour échanger en direct avec </w:t>
      </w:r>
      <w:r w:rsidR="004C5B8E">
        <w:rPr>
          <w:rFonts w:cstheme="minorHAnsi"/>
          <w:u w:val="none"/>
        </w:rPr>
        <w:t xml:space="preserve">participants </w:t>
      </w:r>
      <w:r w:rsidRPr="00CC4556">
        <w:rPr>
          <w:rFonts w:cstheme="minorHAnsi"/>
          <w:u w:val="none"/>
        </w:rPr>
        <w:t>et</w:t>
      </w:r>
      <w:r w:rsidR="004C5B8E">
        <w:rPr>
          <w:rFonts w:cstheme="minorHAnsi"/>
          <w:u w:val="none"/>
        </w:rPr>
        <w:t xml:space="preserve"> partager</w:t>
      </w:r>
      <w:r w:rsidRPr="00CC4556">
        <w:rPr>
          <w:rFonts w:cstheme="minorHAnsi"/>
          <w:u w:val="none"/>
        </w:rPr>
        <w:t xml:space="preserve"> les points emblématiques de</w:t>
      </w:r>
      <w:r w:rsidR="004C5B8E">
        <w:rPr>
          <w:rFonts w:cstheme="minorHAnsi"/>
          <w:u w:val="none"/>
        </w:rPr>
        <w:t xml:space="preserve"> votre</w:t>
      </w:r>
      <w:r w:rsidRPr="00CC4556">
        <w:rPr>
          <w:rFonts w:cstheme="minorHAnsi"/>
          <w:u w:val="none"/>
        </w:rPr>
        <w:t xml:space="preserve"> démarche RSE</w:t>
      </w:r>
      <w:r w:rsidR="004C5B8E">
        <w:rPr>
          <w:rFonts w:cstheme="minorHAnsi"/>
          <w:u w:val="none"/>
        </w:rPr>
        <w:t>,</w:t>
      </w:r>
    </w:p>
    <w:p w:rsidR="002027AD" w:rsidRPr="00CC4556" w:rsidRDefault="002027AD" w:rsidP="002027AD">
      <w:pPr>
        <w:pStyle w:val="Paragraphedeliste"/>
        <w:numPr>
          <w:ilvl w:val="0"/>
          <w:numId w:val="9"/>
        </w:numPr>
        <w:rPr>
          <w:rFonts w:cstheme="minorHAnsi"/>
          <w:u w:val="none"/>
        </w:rPr>
      </w:pPr>
      <w:r w:rsidRPr="00CC4556">
        <w:rPr>
          <w:rFonts w:cstheme="minorHAnsi"/>
          <w:u w:val="none"/>
        </w:rPr>
        <w:t>Révélation du palmarès et remise officielle des Trophées</w:t>
      </w:r>
      <w:r w:rsidR="004C5B8E">
        <w:rPr>
          <w:rFonts w:cstheme="minorHAnsi"/>
          <w:u w:val="none"/>
        </w:rPr>
        <w:t>,</w:t>
      </w:r>
    </w:p>
    <w:p w:rsidR="002027AD" w:rsidRPr="00CC4556" w:rsidRDefault="002027AD" w:rsidP="002027AD">
      <w:pPr>
        <w:pStyle w:val="Paragraphedeliste"/>
        <w:numPr>
          <w:ilvl w:val="0"/>
          <w:numId w:val="9"/>
        </w:numPr>
        <w:rPr>
          <w:rFonts w:cstheme="minorHAnsi"/>
          <w:u w:val="none"/>
        </w:rPr>
      </w:pPr>
      <w:r w:rsidRPr="00CC4556">
        <w:rPr>
          <w:rFonts w:cstheme="minorHAnsi"/>
          <w:u w:val="none"/>
        </w:rPr>
        <w:t xml:space="preserve">Cocktail dînatoire et Networking </w:t>
      </w:r>
    </w:p>
    <w:p w:rsidR="002027AD" w:rsidRDefault="004C5B8E" w:rsidP="002027AD">
      <w:pPr>
        <w:rPr>
          <w:rFonts w:cstheme="minorHAnsi"/>
        </w:rPr>
      </w:pPr>
      <w:r>
        <w:rPr>
          <w:rFonts w:cstheme="minorHAnsi"/>
        </w:rPr>
        <w:t xml:space="preserve">NB : </w:t>
      </w:r>
      <w:r w:rsidR="002027AD" w:rsidRPr="00CC4556">
        <w:rPr>
          <w:rFonts w:cstheme="minorHAnsi"/>
        </w:rPr>
        <w:t xml:space="preserve">Réseau Alliances vous accompagne en amont </w:t>
      </w:r>
      <w:r>
        <w:rPr>
          <w:rFonts w:cstheme="minorHAnsi"/>
        </w:rPr>
        <w:t>de cette soirée avec un</w:t>
      </w:r>
      <w:r w:rsidR="002027AD" w:rsidRPr="00CC4556">
        <w:rPr>
          <w:rFonts w:cstheme="minorHAnsi"/>
        </w:rPr>
        <w:t xml:space="preserve"> atelier de préparation de l’animation interactive</w:t>
      </w:r>
      <w:r>
        <w:rPr>
          <w:rFonts w:cstheme="minorHAnsi"/>
        </w:rPr>
        <w:t>.</w:t>
      </w:r>
    </w:p>
    <w:p w:rsidR="004C5B8E" w:rsidRPr="00CC4556" w:rsidRDefault="004C5B8E" w:rsidP="002027AD">
      <w:pPr>
        <w:rPr>
          <w:rFonts w:cstheme="minorHAnsi"/>
        </w:rPr>
      </w:pPr>
    </w:p>
    <w:p w:rsidR="002027AD" w:rsidRPr="00CC4556" w:rsidRDefault="002027AD" w:rsidP="002027AD">
      <w:pPr>
        <w:rPr>
          <w:rFonts w:cstheme="minorHAnsi"/>
          <w:b/>
          <w:u w:val="single"/>
        </w:rPr>
      </w:pPr>
      <w:r w:rsidRPr="00CC4556">
        <w:rPr>
          <w:rFonts w:cstheme="minorHAnsi"/>
          <w:b/>
          <w:u w:val="single"/>
        </w:rPr>
        <w:t>ÉTAPE 6 : Valoris</w:t>
      </w:r>
      <w:r w:rsidR="004C5B8E">
        <w:rPr>
          <w:rFonts w:cstheme="minorHAnsi"/>
          <w:b/>
          <w:u w:val="single"/>
        </w:rPr>
        <w:t>ation de</w:t>
      </w:r>
      <w:r w:rsidRPr="00CC4556">
        <w:rPr>
          <w:rFonts w:cstheme="minorHAnsi"/>
          <w:b/>
          <w:u w:val="single"/>
        </w:rPr>
        <w:t xml:space="preserve"> votre Trophée !</w:t>
      </w:r>
    </w:p>
    <w:p w:rsidR="002027AD" w:rsidRPr="00CC4556" w:rsidRDefault="002027AD" w:rsidP="002027AD">
      <w:pPr>
        <w:rPr>
          <w:rFonts w:cstheme="minorHAnsi"/>
        </w:rPr>
      </w:pPr>
      <w:r w:rsidRPr="00CC4556">
        <w:rPr>
          <w:rFonts w:cstheme="minorHAnsi"/>
        </w:rPr>
        <w:t>Ensemble, nous préparons des éléments</w:t>
      </w:r>
      <w:r w:rsidR="000F60B3" w:rsidRPr="00CC4556">
        <w:rPr>
          <w:rFonts w:cstheme="minorHAnsi"/>
        </w:rPr>
        <w:t xml:space="preserve"> de communication pour partager</w:t>
      </w:r>
      <w:r w:rsidRPr="00CC4556">
        <w:rPr>
          <w:rFonts w:cstheme="minorHAnsi"/>
        </w:rPr>
        <w:t xml:space="preserve"> et valoriser largement votre Trophée auprès de toutes vos parties prenantes (collaborateurs, </w:t>
      </w:r>
      <w:r w:rsidR="004C5B8E">
        <w:rPr>
          <w:rFonts w:cstheme="minorHAnsi"/>
        </w:rPr>
        <w:t xml:space="preserve">clients, </w:t>
      </w:r>
      <w:r w:rsidRPr="00CC4556">
        <w:rPr>
          <w:rFonts w:cstheme="minorHAnsi"/>
        </w:rPr>
        <w:t>fournisseurs, actionnaires…) :</w:t>
      </w:r>
    </w:p>
    <w:p w:rsidR="003C2B0F" w:rsidRPr="004C5B8E" w:rsidRDefault="008E7D4A" w:rsidP="00ED7282">
      <w:pPr>
        <w:pStyle w:val="Paragraphedeliste"/>
        <w:numPr>
          <w:ilvl w:val="0"/>
          <w:numId w:val="9"/>
        </w:numPr>
        <w:rPr>
          <w:rFonts w:cstheme="minorHAnsi"/>
          <w:bCs/>
          <w:u w:val="none"/>
        </w:rPr>
      </w:pPr>
      <w:r w:rsidRPr="00CC4556">
        <w:rPr>
          <w:rFonts w:cstheme="minorHAnsi"/>
          <w:bCs/>
          <w:u w:val="none"/>
        </w:rPr>
        <w:t>Réalisation d’une</w:t>
      </w:r>
      <w:r w:rsidRPr="004C5B8E">
        <w:rPr>
          <w:rFonts w:cstheme="minorHAnsi"/>
          <w:bCs/>
          <w:u w:val="none"/>
        </w:rPr>
        <w:t xml:space="preserve"> </w:t>
      </w:r>
      <w:r w:rsidRPr="004C5B8E">
        <w:rPr>
          <w:u w:val="none"/>
        </w:rPr>
        <w:t>vidéo</w:t>
      </w:r>
      <w:r w:rsidRPr="00CC4556">
        <w:rPr>
          <w:rFonts w:cstheme="minorHAnsi"/>
          <w:bCs/>
          <w:u w:val="none"/>
        </w:rPr>
        <w:t xml:space="preserve"> pour chaque entreprise lauréate</w:t>
      </w:r>
    </w:p>
    <w:p w:rsidR="003C2B0F" w:rsidRPr="00CC4556" w:rsidRDefault="008E7D4A" w:rsidP="00ED7282">
      <w:pPr>
        <w:pStyle w:val="Paragraphedeliste"/>
        <w:numPr>
          <w:ilvl w:val="0"/>
          <w:numId w:val="9"/>
        </w:numPr>
        <w:rPr>
          <w:rFonts w:cstheme="minorHAnsi"/>
          <w:u w:val="none"/>
        </w:rPr>
      </w:pPr>
      <w:r w:rsidRPr="004C5B8E">
        <w:rPr>
          <w:rFonts w:cstheme="minorHAnsi"/>
          <w:bCs/>
          <w:u w:val="none"/>
        </w:rPr>
        <w:t xml:space="preserve">Création d’un </w:t>
      </w:r>
      <w:r w:rsidRPr="004C5B8E">
        <w:rPr>
          <w:bCs/>
          <w:u w:val="none"/>
        </w:rPr>
        <w:t>book</w:t>
      </w:r>
      <w:r w:rsidRPr="004C5B8E">
        <w:rPr>
          <w:rFonts w:cstheme="minorHAnsi"/>
          <w:bCs/>
          <w:u w:val="none"/>
        </w:rPr>
        <w:t xml:space="preserve"> des</w:t>
      </w:r>
      <w:r w:rsidRPr="00CC4556">
        <w:rPr>
          <w:rFonts w:cstheme="minorHAnsi"/>
          <w:u w:val="none"/>
        </w:rPr>
        <w:t xml:space="preserve"> </w:t>
      </w:r>
      <w:r w:rsidR="009C3076" w:rsidRPr="00CC4556">
        <w:rPr>
          <w:rFonts w:cstheme="minorHAnsi"/>
          <w:u w:val="none"/>
        </w:rPr>
        <w:t>démarches RSE gagnantes</w:t>
      </w:r>
    </w:p>
    <w:p w:rsidR="003C2B0F" w:rsidRPr="00CC4556" w:rsidRDefault="009C3076" w:rsidP="003C2B0F">
      <w:pPr>
        <w:pStyle w:val="Paragraphedeliste"/>
        <w:numPr>
          <w:ilvl w:val="0"/>
          <w:numId w:val="9"/>
        </w:numPr>
        <w:rPr>
          <w:rStyle w:val="Lienhypertexte"/>
          <w:rFonts w:cstheme="minorHAnsi"/>
          <w:color w:val="auto"/>
          <w:u w:val="none"/>
        </w:rPr>
      </w:pPr>
      <w:r w:rsidRPr="00CC4556">
        <w:rPr>
          <w:rFonts w:cstheme="minorHAnsi"/>
          <w:u w:val="none"/>
        </w:rPr>
        <w:t>Rédaction des fiches Bonnes P</w:t>
      </w:r>
      <w:r w:rsidR="008E7D4A" w:rsidRPr="00CC4556">
        <w:rPr>
          <w:rFonts w:cstheme="minorHAnsi"/>
          <w:u w:val="none"/>
        </w:rPr>
        <w:t xml:space="preserve">ratiques </w:t>
      </w:r>
      <w:r w:rsidR="00DE1322" w:rsidRPr="00CC4556">
        <w:rPr>
          <w:rFonts w:cstheme="minorHAnsi"/>
          <w:u w:val="none"/>
        </w:rPr>
        <w:t xml:space="preserve">RSE </w:t>
      </w:r>
      <w:r w:rsidR="008E7D4A" w:rsidRPr="00CC4556">
        <w:rPr>
          <w:rFonts w:cstheme="minorHAnsi"/>
          <w:u w:val="none"/>
        </w:rPr>
        <w:t xml:space="preserve">pour mise en ligne sur </w:t>
      </w:r>
      <w:hyperlink r:id="rId11" w:history="1">
        <w:r w:rsidR="008E7D4A" w:rsidRPr="00CC4556">
          <w:rPr>
            <w:rStyle w:val="Lienhypertexte"/>
            <w:rFonts w:cstheme="minorHAnsi"/>
            <w:bCs/>
            <w:color w:val="auto"/>
            <w:u w:val="none"/>
          </w:rPr>
          <w:t>BipiZ</w:t>
        </w:r>
      </w:hyperlink>
      <w:r w:rsidR="004C5B8E">
        <w:rPr>
          <w:rStyle w:val="Lienhypertexte"/>
          <w:rFonts w:cstheme="minorHAnsi"/>
          <w:bCs/>
          <w:color w:val="auto"/>
          <w:u w:val="none"/>
        </w:rPr>
        <w:t xml:space="preserve">.org </w:t>
      </w:r>
    </w:p>
    <w:p w:rsidR="004C5B8E" w:rsidRDefault="000F60B3" w:rsidP="004C5B8E">
      <w:pPr>
        <w:pStyle w:val="Paragraphedeliste"/>
        <w:numPr>
          <w:ilvl w:val="0"/>
          <w:numId w:val="9"/>
        </w:numPr>
        <w:rPr>
          <w:rStyle w:val="Lienhypertexte"/>
          <w:rFonts w:cstheme="minorHAnsi"/>
          <w:color w:val="auto"/>
          <w:u w:val="none"/>
        </w:rPr>
      </w:pPr>
      <w:r w:rsidRPr="00CC4556">
        <w:rPr>
          <w:rStyle w:val="Lienhypertexte"/>
          <w:rFonts w:cstheme="minorHAnsi"/>
          <w:bCs/>
          <w:color w:val="auto"/>
          <w:u w:val="none"/>
        </w:rPr>
        <w:t xml:space="preserve">Publication du dossier de votre démarche RSE détaillée sur notre site </w:t>
      </w:r>
    </w:p>
    <w:p w:rsidR="004C5B8E" w:rsidRPr="004C5B8E" w:rsidRDefault="004C5B8E" w:rsidP="004C5B8E">
      <w:pPr>
        <w:pStyle w:val="Paragraphedeliste"/>
        <w:numPr>
          <w:ilvl w:val="0"/>
          <w:numId w:val="9"/>
        </w:numPr>
        <w:rPr>
          <w:rStyle w:val="Lienhypertexte"/>
          <w:rFonts w:cstheme="minorHAnsi"/>
          <w:color w:val="auto"/>
          <w:u w:val="none"/>
        </w:rPr>
      </w:pPr>
      <w:r>
        <w:rPr>
          <w:rStyle w:val="Lienhypertexte"/>
          <w:rFonts w:cstheme="minorHAnsi"/>
          <w:color w:val="auto"/>
          <w:u w:val="none"/>
        </w:rPr>
        <w:t>Mise à disposition</w:t>
      </w:r>
      <w:r w:rsidRPr="004C5B8E">
        <w:rPr>
          <w:rStyle w:val="Lienhypertexte"/>
          <w:rFonts w:cstheme="minorHAnsi"/>
          <w:color w:val="auto"/>
          <w:u w:val="none"/>
        </w:rPr>
        <w:t xml:space="preserve"> d’un kit communication </w:t>
      </w:r>
    </w:p>
    <w:p w:rsidR="004C5B8E" w:rsidRDefault="008E7D4A" w:rsidP="004C5B8E">
      <w:pPr>
        <w:shd w:val="clear" w:color="auto" w:fill="FFFFFF"/>
        <w:spacing w:line="254" w:lineRule="atLeast"/>
        <w:rPr>
          <w:rFonts w:cstheme="minorHAnsi"/>
        </w:rPr>
      </w:pPr>
      <w:r w:rsidRPr="00CC4556">
        <w:rPr>
          <w:rFonts w:cstheme="minorHAnsi"/>
        </w:rPr>
        <w:t>Rendez-vous sur notre site pour découvrir les vidéos, dossier</w:t>
      </w:r>
      <w:r w:rsidR="00DE1322" w:rsidRPr="00CC4556">
        <w:rPr>
          <w:rFonts w:cstheme="minorHAnsi"/>
        </w:rPr>
        <w:t>s</w:t>
      </w:r>
      <w:r w:rsidRPr="00CC4556">
        <w:rPr>
          <w:rFonts w:cstheme="minorHAnsi"/>
        </w:rPr>
        <w:t xml:space="preserve"> et book :</w:t>
      </w:r>
      <w:r w:rsidR="0024656A" w:rsidRPr="00CC4556">
        <w:rPr>
          <w:rFonts w:cstheme="minorHAnsi"/>
        </w:rPr>
        <w:t xml:space="preserve"> </w:t>
      </w:r>
      <w:hyperlink r:id="rId12" w:history="1">
        <w:r w:rsidRPr="00CC4556">
          <w:rPr>
            <w:rStyle w:val="Lienhypertexte"/>
            <w:rFonts w:cstheme="minorHAnsi"/>
          </w:rPr>
          <w:t>https://www.reseau-alliances.org/trophees-economie-responsable/laureats</w:t>
        </w:r>
      </w:hyperlink>
    </w:p>
    <w:p w:rsidR="004C5B8E" w:rsidRDefault="004C5B8E" w:rsidP="004C5B8E">
      <w:pPr>
        <w:shd w:val="clear" w:color="auto" w:fill="FFFFFF"/>
        <w:spacing w:line="254" w:lineRule="atLeast"/>
        <w:rPr>
          <w:rFonts w:cstheme="minorHAnsi"/>
          <w:b/>
          <w:bCs/>
          <w:u w:val="single"/>
        </w:rPr>
      </w:pPr>
    </w:p>
    <w:p w:rsidR="008E7D4A" w:rsidRPr="004C5B8E" w:rsidRDefault="008E7D4A" w:rsidP="004C5B8E">
      <w:pPr>
        <w:shd w:val="clear" w:color="auto" w:fill="FFFFFF"/>
        <w:spacing w:line="254" w:lineRule="atLeast"/>
        <w:rPr>
          <w:rFonts w:cstheme="minorHAnsi"/>
        </w:rPr>
      </w:pPr>
      <w:r w:rsidRPr="00CC4556">
        <w:rPr>
          <w:rFonts w:cstheme="minorHAnsi"/>
          <w:b/>
          <w:bCs/>
          <w:u w:val="single"/>
        </w:rPr>
        <w:t xml:space="preserve">ET APRÈS ? </w:t>
      </w:r>
    </w:p>
    <w:p w:rsidR="009A5089" w:rsidRDefault="008E7D4A" w:rsidP="00D82C30">
      <w:pPr>
        <w:shd w:val="clear" w:color="auto" w:fill="FFFFFF"/>
        <w:spacing w:after="150" w:line="254" w:lineRule="atLeast"/>
        <w:rPr>
          <w:rFonts w:cstheme="minorHAnsi"/>
          <w:bCs/>
        </w:rPr>
      </w:pPr>
      <w:r w:rsidRPr="00CC4556">
        <w:rPr>
          <w:rFonts w:cstheme="minorHAnsi"/>
          <w:bCs/>
        </w:rPr>
        <w:t>La démarche RSE est une démarche d’amélioration continue et nous vous proposons</w:t>
      </w:r>
      <w:r w:rsidR="00D82C30">
        <w:rPr>
          <w:rFonts w:cstheme="minorHAnsi"/>
          <w:bCs/>
        </w:rPr>
        <w:t> u</w:t>
      </w:r>
      <w:r w:rsidRPr="00CC4556">
        <w:rPr>
          <w:rFonts w:cstheme="minorHAnsi"/>
          <w:bCs/>
        </w:rPr>
        <w:t>ne rencontre</w:t>
      </w:r>
      <w:r w:rsidR="0024656A" w:rsidRPr="00CC4556">
        <w:rPr>
          <w:rFonts w:cstheme="minorHAnsi"/>
          <w:bCs/>
        </w:rPr>
        <w:t xml:space="preserve"> entre lauréats de la promo 201</w:t>
      </w:r>
      <w:r w:rsidR="00D82C30">
        <w:rPr>
          <w:rFonts w:cstheme="minorHAnsi"/>
          <w:bCs/>
        </w:rPr>
        <w:t>9</w:t>
      </w:r>
      <w:r w:rsidRPr="00CC4556">
        <w:rPr>
          <w:rFonts w:cstheme="minorHAnsi"/>
          <w:bCs/>
        </w:rPr>
        <w:t xml:space="preserve"> et l’équipe Réseau Alliances pour identifie</w:t>
      </w:r>
      <w:r w:rsidR="00431070" w:rsidRPr="00CC4556">
        <w:rPr>
          <w:rFonts w:cstheme="minorHAnsi"/>
          <w:bCs/>
        </w:rPr>
        <w:t xml:space="preserve">r vos </w:t>
      </w:r>
      <w:r w:rsidR="00D82C30">
        <w:rPr>
          <w:rFonts w:cstheme="minorHAnsi"/>
          <w:bCs/>
        </w:rPr>
        <w:t xml:space="preserve">nouveaux </w:t>
      </w:r>
      <w:r w:rsidR="00431070" w:rsidRPr="00CC4556">
        <w:rPr>
          <w:rFonts w:cstheme="minorHAnsi"/>
          <w:bCs/>
        </w:rPr>
        <w:t>enjeux RSE, partager vos Bonnes P</w:t>
      </w:r>
      <w:r w:rsidRPr="00CC4556">
        <w:rPr>
          <w:rFonts w:cstheme="minorHAnsi"/>
          <w:bCs/>
        </w:rPr>
        <w:t xml:space="preserve">ratiques </w:t>
      </w:r>
      <w:r w:rsidR="00431070" w:rsidRPr="00CC4556">
        <w:rPr>
          <w:rFonts w:cstheme="minorHAnsi"/>
          <w:bCs/>
        </w:rPr>
        <w:t>RSE avec vos pairs…</w:t>
      </w:r>
    </w:p>
    <w:p w:rsidR="009D65C9" w:rsidRPr="00CC4556" w:rsidRDefault="000B60A9" w:rsidP="00A123DE">
      <w:pPr>
        <w:pStyle w:val="Titre1"/>
      </w:pPr>
      <w:r>
        <w:t xml:space="preserve">ART 6. </w:t>
      </w:r>
      <w:r w:rsidR="009D65C9">
        <w:t>LES + DE VOTRE PARTICIPATION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spacing w:before="240"/>
        <w:ind w:left="714" w:hanging="357"/>
        <w:contextualSpacing w:val="0"/>
        <w:jc w:val="left"/>
        <w:rPr>
          <w:u w:val="none"/>
        </w:rPr>
      </w:pPr>
      <w:r w:rsidRPr="009D65C9">
        <w:rPr>
          <w:u w:val="none"/>
        </w:rPr>
        <w:t>Structurer &amp; formaliser votre démarche RSE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jc w:val="left"/>
        <w:rPr>
          <w:u w:val="none"/>
        </w:rPr>
      </w:pPr>
      <w:r w:rsidRPr="009D65C9">
        <w:rPr>
          <w:u w:val="none"/>
        </w:rPr>
        <w:t>Fédérer vos collaborateurs autour d’un projet commun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jc w:val="left"/>
        <w:rPr>
          <w:u w:val="none"/>
        </w:rPr>
      </w:pPr>
      <w:r w:rsidRPr="009D65C9">
        <w:rPr>
          <w:u w:val="none"/>
        </w:rPr>
        <w:t>Soyez reconnu par vos pairs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jc w:val="left"/>
        <w:rPr>
          <w:u w:val="none"/>
        </w:rPr>
      </w:pPr>
      <w:r w:rsidRPr="009D65C9">
        <w:rPr>
          <w:u w:val="none"/>
        </w:rPr>
        <w:t>Valoriser votre démarche auprès de toutes vos parties prenantes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jc w:val="left"/>
        <w:rPr>
          <w:u w:val="none"/>
        </w:rPr>
      </w:pPr>
      <w:r w:rsidRPr="009D65C9">
        <w:rPr>
          <w:u w:val="none"/>
        </w:rPr>
        <w:t>Rencontrer des acteurs engagés et échanger sur vos Bonnes Pratiques</w:t>
      </w:r>
    </w:p>
    <w:p w:rsidR="009D65C9" w:rsidRPr="009D65C9" w:rsidRDefault="009D65C9" w:rsidP="009D65C9">
      <w:r w:rsidRPr="009D65C9">
        <w:t xml:space="preserve">Et aussi : 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ind w:left="714" w:hanging="357"/>
        <w:contextualSpacing w:val="0"/>
        <w:jc w:val="left"/>
        <w:rPr>
          <w:u w:val="none"/>
        </w:rPr>
      </w:pPr>
      <w:r w:rsidRPr="009D65C9">
        <w:rPr>
          <w:u w:val="none"/>
        </w:rPr>
        <w:t>Bénéficier de 2 places offertes par lauréat pour la Soirée</w:t>
      </w:r>
      <w:r>
        <w:rPr>
          <w:u w:val="none"/>
        </w:rPr>
        <w:t xml:space="preserve"> -</w:t>
      </w:r>
      <w:r w:rsidRPr="009D65C9">
        <w:rPr>
          <w:u w:val="none"/>
        </w:rPr>
        <w:t xml:space="preserve"> possibilité de places supplémentaires </w:t>
      </w:r>
      <w:r>
        <w:rPr>
          <w:u w:val="none"/>
        </w:rPr>
        <w:t>payantes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ind w:left="714" w:hanging="357"/>
        <w:contextualSpacing w:val="0"/>
        <w:jc w:val="left"/>
        <w:rPr>
          <w:u w:val="none"/>
        </w:rPr>
      </w:pPr>
      <w:r w:rsidRPr="009D65C9">
        <w:rPr>
          <w:u w:val="none"/>
        </w:rPr>
        <w:t xml:space="preserve">Profiter d’un kit communication spécial « Lauréat » : </w:t>
      </w:r>
    </w:p>
    <w:p w:rsidR="009D65C9" w:rsidRPr="009D65C9" w:rsidRDefault="009D65C9" w:rsidP="009D65C9">
      <w:pPr>
        <w:pStyle w:val="Paragraphedeliste"/>
        <w:numPr>
          <w:ilvl w:val="1"/>
          <w:numId w:val="45"/>
        </w:numPr>
        <w:ind w:left="1134"/>
        <w:contextualSpacing w:val="0"/>
        <w:jc w:val="left"/>
        <w:rPr>
          <w:u w:val="none"/>
        </w:rPr>
      </w:pPr>
      <w:proofErr w:type="gramStart"/>
      <w:r w:rsidRPr="009D65C9">
        <w:rPr>
          <w:u w:val="none"/>
        </w:rPr>
        <w:t>logo</w:t>
      </w:r>
      <w:proofErr w:type="gramEnd"/>
      <w:r w:rsidRPr="009D65C9">
        <w:rPr>
          <w:u w:val="none"/>
        </w:rPr>
        <w:t xml:space="preserve"> « Trophée de l’</w:t>
      </w:r>
      <w:r w:rsidR="00A123DE">
        <w:rPr>
          <w:u w:val="none"/>
        </w:rPr>
        <w:t>E</w:t>
      </w:r>
      <w:r w:rsidRPr="009D65C9">
        <w:rPr>
          <w:u w:val="none"/>
        </w:rPr>
        <w:t xml:space="preserve">conomie </w:t>
      </w:r>
      <w:r w:rsidR="00A123DE">
        <w:rPr>
          <w:u w:val="none"/>
        </w:rPr>
        <w:t>R</w:t>
      </w:r>
      <w:r w:rsidRPr="009D65C9">
        <w:rPr>
          <w:u w:val="none"/>
        </w:rPr>
        <w:t xml:space="preserve">esponsable » </w:t>
      </w:r>
      <w:r>
        <w:rPr>
          <w:u w:val="none"/>
        </w:rPr>
        <w:t xml:space="preserve">pour </w:t>
      </w:r>
      <w:r w:rsidRPr="009D65C9">
        <w:rPr>
          <w:u w:val="none"/>
        </w:rPr>
        <w:t>vos signatures mail, sites internet, réseaux sociaux…</w:t>
      </w:r>
    </w:p>
    <w:p w:rsidR="009D65C9" w:rsidRPr="009D65C9" w:rsidRDefault="009D65C9" w:rsidP="009D65C9">
      <w:pPr>
        <w:pStyle w:val="Paragraphedeliste"/>
        <w:numPr>
          <w:ilvl w:val="1"/>
          <w:numId w:val="45"/>
        </w:numPr>
        <w:ind w:left="1134"/>
        <w:contextualSpacing w:val="0"/>
        <w:jc w:val="left"/>
        <w:rPr>
          <w:u w:val="none"/>
        </w:rPr>
      </w:pPr>
      <w:r w:rsidRPr="009D65C9">
        <w:rPr>
          <w:u w:val="none"/>
        </w:rPr>
        <w:t xml:space="preserve">1 clé USB avec votre vidéo offerte </w:t>
      </w:r>
    </w:p>
    <w:p w:rsidR="009D65C9" w:rsidRPr="009D65C9" w:rsidRDefault="009D65C9" w:rsidP="009D65C9">
      <w:pPr>
        <w:pStyle w:val="Paragraphedeliste"/>
        <w:numPr>
          <w:ilvl w:val="1"/>
          <w:numId w:val="45"/>
        </w:numPr>
        <w:ind w:left="1134"/>
        <w:contextualSpacing w:val="0"/>
        <w:jc w:val="left"/>
        <w:rPr>
          <w:u w:val="none"/>
        </w:rPr>
      </w:pPr>
      <w:r w:rsidRPr="009D65C9">
        <w:rPr>
          <w:u w:val="none"/>
        </w:rPr>
        <w:t>10 Books des démarches RSE offerts</w:t>
      </w:r>
    </w:p>
    <w:p w:rsidR="009D65C9" w:rsidRPr="009D65C9" w:rsidRDefault="009D65C9" w:rsidP="009D65C9">
      <w:pPr>
        <w:pStyle w:val="Paragraphedeliste"/>
        <w:numPr>
          <w:ilvl w:val="1"/>
          <w:numId w:val="45"/>
        </w:numPr>
        <w:ind w:left="1134"/>
        <w:contextualSpacing w:val="0"/>
        <w:jc w:val="left"/>
        <w:rPr>
          <w:u w:val="none"/>
        </w:rPr>
      </w:pPr>
      <w:r w:rsidRPr="009D65C9">
        <w:rPr>
          <w:u w:val="none"/>
        </w:rPr>
        <w:t>Dossier presse (numérique)</w:t>
      </w:r>
    </w:p>
    <w:p w:rsidR="009D65C9" w:rsidRPr="009D65C9" w:rsidRDefault="009D65C9" w:rsidP="009D65C9">
      <w:pPr>
        <w:pStyle w:val="Paragraphedeliste"/>
        <w:numPr>
          <w:ilvl w:val="0"/>
          <w:numId w:val="45"/>
        </w:numPr>
        <w:ind w:left="714" w:hanging="357"/>
        <w:contextualSpacing w:val="0"/>
        <w:jc w:val="left"/>
        <w:rPr>
          <w:u w:val="none"/>
        </w:rPr>
      </w:pPr>
      <w:r w:rsidRPr="009D65C9">
        <w:rPr>
          <w:u w:val="none"/>
        </w:rPr>
        <w:t>Photos de la soirée (numérique)</w:t>
      </w:r>
    </w:p>
    <w:p w:rsidR="009D65C9" w:rsidRDefault="009D65C9" w:rsidP="009D65C9">
      <w:pPr>
        <w:pStyle w:val="Paragraphedeliste"/>
        <w:numPr>
          <w:ilvl w:val="0"/>
          <w:numId w:val="45"/>
        </w:numPr>
        <w:spacing w:after="160" w:line="259" w:lineRule="auto"/>
        <w:jc w:val="left"/>
        <w:rPr>
          <w:u w:val="none"/>
        </w:rPr>
      </w:pPr>
      <w:r w:rsidRPr="009D65C9">
        <w:rPr>
          <w:u w:val="none"/>
        </w:rPr>
        <w:t xml:space="preserve">Bénéficiez d’une mise en avant de votre entreprise avec nos relais communication : presse, sites internet, réseaux sociaux… </w:t>
      </w:r>
    </w:p>
    <w:p w:rsidR="006523B1" w:rsidRPr="006523B1" w:rsidRDefault="006523B1" w:rsidP="006523B1">
      <w:pPr>
        <w:pStyle w:val="Paragraphedeliste"/>
        <w:spacing w:after="160" w:line="259" w:lineRule="auto"/>
        <w:ind w:left="720"/>
        <w:jc w:val="left"/>
        <w:rPr>
          <w:b/>
          <w:u w:val="none"/>
        </w:rPr>
      </w:pPr>
      <w:r w:rsidRPr="006523B1">
        <w:rPr>
          <w:b/>
          <w:u w:val="none"/>
        </w:rPr>
        <w:t xml:space="preserve">Valeur du Kit </w:t>
      </w:r>
      <w:proofErr w:type="spellStart"/>
      <w:r w:rsidRPr="006523B1">
        <w:rPr>
          <w:b/>
          <w:u w:val="none"/>
        </w:rPr>
        <w:t>comm</w:t>
      </w:r>
      <w:proofErr w:type="spellEnd"/>
      <w:r w:rsidRPr="006523B1">
        <w:rPr>
          <w:b/>
          <w:u w:val="none"/>
        </w:rPr>
        <w:t xml:space="preserve"> &amp; des relais presse et réseaux sociaux : 2 500 €</w:t>
      </w:r>
    </w:p>
    <w:p w:rsidR="009A5089" w:rsidRPr="00CC4556" w:rsidRDefault="000B60A9" w:rsidP="00A123DE">
      <w:pPr>
        <w:pStyle w:val="Titre1"/>
      </w:pPr>
      <w:r>
        <w:lastRenderedPageBreak/>
        <w:t xml:space="preserve">ART 7. </w:t>
      </w:r>
      <w:r w:rsidR="009A5089">
        <w:t>FRAIS DE DOSSIER</w:t>
      </w:r>
    </w:p>
    <w:p w:rsidR="009A5089" w:rsidRDefault="009A5089" w:rsidP="009D65C9">
      <w:pPr>
        <w:spacing w:before="120" w:after="120"/>
      </w:pPr>
      <w:r>
        <w:t>Afin de contribuer aux frais d'organisation de l'association, des frais de dossier sont facturés aux candidats après sélection du dossier (à l’issue de l’étape 3 citée précédemment).</w:t>
      </w:r>
    </w:p>
    <w:tbl>
      <w:tblPr>
        <w:tblW w:w="94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3425"/>
        <w:gridCol w:w="2977"/>
      </w:tblGrid>
      <w:tr w:rsidR="00C74377" w:rsidRPr="00870A59" w:rsidTr="00C74377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C74377" w:rsidP="00C7437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C74377" w:rsidP="00C74377">
            <w:pPr>
              <w:spacing w:line="27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Structure</w:t>
            </w:r>
            <w:r w:rsidRPr="00870A59">
              <w:rPr>
                <w:rFonts w:cstheme="minorHAnsi"/>
              </w:rPr>
              <w:t xml:space="preserve"> adhérente/partenaire*</w:t>
            </w:r>
          </w:p>
          <w:p w:rsidR="00C74377" w:rsidRPr="00870A59" w:rsidRDefault="00C74377" w:rsidP="00C74377">
            <w:pPr>
              <w:spacing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Réseau Alliances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C74377">
            <w:pPr>
              <w:spacing w:after="150" w:line="270" w:lineRule="atLeast"/>
              <w:jc w:val="center"/>
              <w:rPr>
                <w:rFonts w:cstheme="minorHAnsi"/>
              </w:rPr>
            </w:pPr>
            <w:r w:rsidRPr="00870A59">
              <w:rPr>
                <w:rFonts w:cstheme="minorHAnsi"/>
              </w:rPr>
              <w:t>Entreprise non adhérente</w:t>
            </w:r>
          </w:p>
        </w:tc>
      </w:tr>
      <w:tr w:rsidR="00C74377" w:rsidRPr="00870A59" w:rsidTr="001B3CA7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C74377" w:rsidP="00880D8A">
            <w:pPr>
              <w:spacing w:after="150" w:line="270" w:lineRule="atLeast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Espoir</w:t>
            </w:r>
            <w:r>
              <w:rPr>
                <w:rFonts w:cstheme="minorHAnsi"/>
              </w:rPr>
              <w:t>s</w:t>
            </w:r>
            <w:r w:rsidRPr="00870A59">
              <w:rPr>
                <w:rFonts w:cstheme="minorHAnsi"/>
              </w:rPr>
              <w:t xml:space="preserve"> (&lt; 3 ans)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1B3CA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50 € 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1B3CA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200 € HT</w:t>
            </w:r>
          </w:p>
        </w:tc>
      </w:tr>
      <w:tr w:rsidR="00C74377" w:rsidRPr="00870A59" w:rsidTr="001B3CA7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1B3CA7" w:rsidP="00880D8A">
            <w:pPr>
              <w:spacing w:after="150" w:line="270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>Structure</w:t>
            </w:r>
            <w:r w:rsidR="00C74377" w:rsidRPr="00870A59">
              <w:rPr>
                <w:rFonts w:cstheme="minorHAnsi"/>
              </w:rPr>
              <w:t xml:space="preserve"> &lt; 25 salariés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100€ 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1B3CA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3</w:t>
            </w:r>
            <w:r w:rsidR="00C74377" w:rsidRPr="00870A59">
              <w:rPr>
                <w:rFonts w:cstheme="minorHAnsi"/>
              </w:rPr>
              <w:t>00€ HT</w:t>
            </w:r>
          </w:p>
        </w:tc>
      </w:tr>
      <w:tr w:rsidR="00C74377" w:rsidRPr="00870A59" w:rsidTr="001B3CA7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1B3CA7" w:rsidP="00880D8A">
            <w:pPr>
              <w:spacing w:after="150" w:line="270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>Structure</w:t>
            </w:r>
            <w:r w:rsidRPr="00870A59">
              <w:rPr>
                <w:rFonts w:cstheme="minorHAnsi"/>
              </w:rPr>
              <w:t xml:space="preserve"> </w:t>
            </w:r>
            <w:r w:rsidR="00C74377" w:rsidRPr="00870A59">
              <w:rPr>
                <w:rFonts w:cstheme="minorHAnsi"/>
              </w:rPr>
              <w:t>e de 25 à 100 salariés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200€ 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400€ HT</w:t>
            </w:r>
          </w:p>
        </w:tc>
      </w:tr>
      <w:tr w:rsidR="00C74377" w:rsidRPr="00870A59" w:rsidTr="001B3CA7">
        <w:trPr>
          <w:trHeight w:val="70"/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1B3CA7" w:rsidP="00880D8A">
            <w:pPr>
              <w:spacing w:after="150" w:line="270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>Structure</w:t>
            </w:r>
            <w:r w:rsidR="00C74377" w:rsidRPr="00870A59">
              <w:rPr>
                <w:rFonts w:cstheme="minorHAnsi"/>
              </w:rPr>
              <w:t xml:space="preserve"> de 100 à 500 salariés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400€ 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800€ HT</w:t>
            </w:r>
          </w:p>
        </w:tc>
      </w:tr>
      <w:tr w:rsidR="00C74377" w:rsidRPr="00870A59" w:rsidTr="001B3CA7">
        <w:trPr>
          <w:jc w:val="center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77" w:rsidRPr="00870A59" w:rsidRDefault="001B3CA7" w:rsidP="00880D8A">
            <w:pPr>
              <w:spacing w:after="150" w:line="270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>Structure</w:t>
            </w:r>
            <w:r w:rsidR="00C74377" w:rsidRPr="00870A59">
              <w:rPr>
                <w:rFonts w:cstheme="minorHAnsi"/>
              </w:rPr>
              <w:t xml:space="preserve"> &gt; 500 salariés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800€ HT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77" w:rsidRPr="00870A59" w:rsidRDefault="00C74377" w:rsidP="001B3CA7">
            <w:pPr>
              <w:spacing w:after="150" w:line="270" w:lineRule="atLeast"/>
              <w:jc w:val="center"/>
              <w:rPr>
                <w:rFonts w:cstheme="minorHAnsi"/>
                <w:b/>
              </w:rPr>
            </w:pPr>
            <w:r w:rsidRPr="00870A59">
              <w:rPr>
                <w:rFonts w:cstheme="minorHAnsi"/>
              </w:rPr>
              <w:t>1600€ HT</w:t>
            </w:r>
          </w:p>
        </w:tc>
      </w:tr>
    </w:tbl>
    <w:p w:rsidR="00C74377" w:rsidRPr="00870A59" w:rsidRDefault="00C74377" w:rsidP="00C74377">
      <w:pPr>
        <w:tabs>
          <w:tab w:val="left" w:pos="7680"/>
        </w:tabs>
        <w:jc w:val="center"/>
        <w:rPr>
          <w:rFonts w:cstheme="minorHAnsi"/>
        </w:rPr>
      </w:pPr>
      <w:r w:rsidRPr="00870A59">
        <w:rPr>
          <w:rFonts w:cstheme="minorHAnsi"/>
        </w:rPr>
        <w:t xml:space="preserve">*Plus d’informations sur les services de Réseau Alliances sur </w:t>
      </w:r>
      <w:hyperlink r:id="rId13" w:history="1">
        <w:r w:rsidRPr="00870A59">
          <w:rPr>
            <w:rStyle w:val="Lienhypertexte"/>
            <w:rFonts w:cstheme="minorHAnsi"/>
            <w:color w:val="auto"/>
          </w:rPr>
          <w:t>www.reseau-alliances.org</w:t>
        </w:r>
      </w:hyperlink>
    </w:p>
    <w:p w:rsidR="00BD40D6" w:rsidRPr="00CC4556" w:rsidRDefault="000B60A9" w:rsidP="00A123DE">
      <w:pPr>
        <w:pStyle w:val="Titre1"/>
        <w:spacing w:before="240"/>
      </w:pPr>
      <w:r>
        <w:t xml:space="preserve">ART 8. </w:t>
      </w:r>
      <w:r w:rsidR="00BD40D6">
        <w:t>LES MEMBRES DU COMITE D’AGREMENT – JURY 2018</w:t>
      </w:r>
    </w:p>
    <w:p w:rsidR="008E7D4A" w:rsidRPr="00456ADB" w:rsidRDefault="008E7D4A" w:rsidP="009D65C9">
      <w:pPr>
        <w:shd w:val="clear" w:color="auto" w:fill="FFFFFF"/>
        <w:spacing w:before="120" w:after="150" w:line="270" w:lineRule="atLeast"/>
        <w:rPr>
          <w:rFonts w:cstheme="minorHAnsi"/>
          <w:szCs w:val="21"/>
        </w:rPr>
      </w:pPr>
      <w:r w:rsidRPr="00456ADB">
        <w:rPr>
          <w:rFonts w:cstheme="minorHAnsi"/>
          <w:iCs/>
          <w:szCs w:val="21"/>
          <w:u w:val="single"/>
        </w:rPr>
        <w:t>Présidente :</w:t>
      </w:r>
      <w:r w:rsidRPr="00456ADB">
        <w:rPr>
          <w:rFonts w:cstheme="minorHAnsi"/>
          <w:iCs/>
          <w:szCs w:val="21"/>
        </w:rPr>
        <w:t xml:space="preserve"> Thérèse LEBRUN - UNIVERSITE CATHOLIQUE DE LILLE</w:t>
      </w:r>
    </w:p>
    <w:p w:rsidR="008E7D4A" w:rsidRPr="00456ADB" w:rsidRDefault="008E7D4A" w:rsidP="008E7D4A">
      <w:pPr>
        <w:shd w:val="clear" w:color="auto" w:fill="FFFFFF"/>
        <w:spacing w:after="150" w:line="270" w:lineRule="atLeast"/>
        <w:rPr>
          <w:rFonts w:cstheme="minorHAnsi"/>
          <w:iCs/>
          <w:szCs w:val="21"/>
        </w:rPr>
      </w:pPr>
      <w:r w:rsidRPr="00456ADB">
        <w:rPr>
          <w:rFonts w:cstheme="minorHAnsi"/>
          <w:iCs/>
          <w:szCs w:val="21"/>
          <w:u w:val="single"/>
        </w:rPr>
        <w:t>Membre d’honneur :</w:t>
      </w:r>
      <w:r w:rsidRPr="00456ADB">
        <w:rPr>
          <w:rFonts w:cstheme="minorHAnsi"/>
          <w:iCs/>
          <w:szCs w:val="21"/>
        </w:rPr>
        <w:t xml:space="preserve"> Bruno LIBERT - RESEAU ALLIANCES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4371"/>
      </w:tblGrid>
      <w:tr w:rsidR="001361DC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1DC" w:rsidRPr="00456ADB" w:rsidRDefault="001361DC" w:rsidP="001361DC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Daniel BARNIER </w:t>
            </w:r>
            <w:r w:rsidR="00BD40D6" w:rsidRPr="00456ADB">
              <w:rPr>
                <w:rFonts w:cstheme="minorHAnsi"/>
                <w:sz w:val="21"/>
                <w:szCs w:val="21"/>
              </w:rPr>
              <w:t>– PREFECTURE DU NORD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1DC" w:rsidRPr="00456ADB" w:rsidRDefault="00513CDD" w:rsidP="001361DC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Jean-Michel LEHEMBRE </w:t>
            </w:r>
            <w:r w:rsidR="00BD40D6" w:rsidRPr="00456ADB">
              <w:rPr>
                <w:rFonts w:cstheme="minorHAnsi"/>
                <w:sz w:val="21"/>
                <w:szCs w:val="21"/>
              </w:rPr>
              <w:t>–</w:t>
            </w:r>
            <w:r w:rsidRPr="00456ADB">
              <w:rPr>
                <w:rFonts w:cstheme="minorHAnsi"/>
                <w:sz w:val="21"/>
                <w:szCs w:val="21"/>
              </w:rPr>
              <w:t xml:space="preserve"> CVP France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Pascal BOULANGER </w:t>
            </w:r>
            <w:r w:rsidR="00BD40D6" w:rsidRPr="00456ADB">
              <w:rPr>
                <w:rFonts w:cstheme="minorHAnsi"/>
                <w:sz w:val="21"/>
                <w:szCs w:val="21"/>
              </w:rPr>
              <w:t>– FONDS DE DOTATION ENTREPRISES ET CITES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>Arnaud LEFORT –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 INDELEC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Laurent de JEKHOWSKY </w:t>
            </w:r>
            <w:r w:rsidR="00BD40D6" w:rsidRPr="00456ADB">
              <w:rPr>
                <w:rFonts w:cstheme="minorHAnsi"/>
                <w:sz w:val="21"/>
                <w:szCs w:val="21"/>
              </w:rPr>
              <w:t>– DIR</w:t>
            </w:r>
            <w:r w:rsidR="00456ADB">
              <w:rPr>
                <w:rFonts w:cstheme="minorHAnsi"/>
                <w:sz w:val="21"/>
                <w:szCs w:val="21"/>
              </w:rPr>
              <w:t>.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 REGIONALE DES FINANCES PUBLIQUES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>Tristan-</w:t>
            </w:r>
            <w:proofErr w:type="spellStart"/>
            <w:r w:rsidRPr="00456ADB">
              <w:rPr>
                <w:rFonts w:cstheme="minorHAnsi"/>
                <w:sz w:val="21"/>
                <w:szCs w:val="21"/>
              </w:rPr>
              <w:t>Guirec</w:t>
            </w:r>
            <w:proofErr w:type="spellEnd"/>
            <w:r w:rsidRPr="00456ADB">
              <w:rPr>
                <w:rFonts w:cstheme="minorHAnsi"/>
                <w:sz w:val="21"/>
                <w:szCs w:val="21"/>
              </w:rPr>
              <w:t xml:space="preserve"> LEPOUTRE – </w:t>
            </w:r>
            <w:r w:rsidR="00BD40D6" w:rsidRPr="00456ADB">
              <w:rPr>
                <w:rFonts w:cstheme="minorHAnsi"/>
                <w:sz w:val="21"/>
                <w:szCs w:val="21"/>
              </w:rPr>
              <w:t>CLAYRTON’S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Marion de SÈZE – </w:t>
            </w:r>
            <w:r w:rsidR="00BD40D6" w:rsidRPr="00456ADB">
              <w:rPr>
                <w:rFonts w:cstheme="minorHAnsi"/>
                <w:sz w:val="21"/>
                <w:szCs w:val="21"/>
              </w:rPr>
              <w:t>BWV ASSOCIES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Marie LIBERT </w:t>
            </w:r>
            <w:r w:rsidR="00BD40D6" w:rsidRPr="00456ADB">
              <w:rPr>
                <w:rFonts w:cstheme="minorHAnsi"/>
                <w:sz w:val="21"/>
                <w:szCs w:val="21"/>
              </w:rPr>
              <w:t>–</w:t>
            </w:r>
            <w:r w:rsidRPr="00456ADB">
              <w:rPr>
                <w:rFonts w:cstheme="minorHAnsi"/>
                <w:sz w:val="21"/>
                <w:szCs w:val="21"/>
              </w:rPr>
              <w:t xml:space="preserve"> HUMANIS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Christophe DEBOFFE – </w:t>
            </w:r>
            <w:r w:rsidR="00BD40D6" w:rsidRPr="00456ADB">
              <w:rPr>
                <w:rFonts w:cstheme="minorHAnsi"/>
                <w:sz w:val="21"/>
                <w:szCs w:val="21"/>
              </w:rPr>
              <w:t>NEOECO RECYCLING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Gérard MEAUXSOONE 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– MEO 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Rodolphe DEBORRE – </w:t>
            </w:r>
            <w:r w:rsidR="00BD40D6" w:rsidRPr="00456ADB">
              <w:rPr>
                <w:rFonts w:cstheme="minorHAnsi"/>
                <w:sz w:val="21"/>
                <w:szCs w:val="21"/>
              </w:rPr>
              <w:t>RABOT DUTILLEUL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Audrey MICLARD 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– KILOUTOU 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>Geert DEMUIJNCK – EDHEC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Xavier MIRABEL – </w:t>
            </w:r>
            <w:r w:rsidR="00BD40D6" w:rsidRPr="00456ADB">
              <w:rPr>
                <w:rFonts w:cstheme="minorHAnsi"/>
                <w:sz w:val="21"/>
                <w:szCs w:val="21"/>
              </w:rPr>
              <w:t>SPI MANAGEMENT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Rémi DHERBECOURT – </w:t>
            </w:r>
            <w:r w:rsidR="00BD40D6" w:rsidRPr="00456ADB">
              <w:rPr>
                <w:rFonts w:cstheme="minorHAnsi"/>
                <w:sz w:val="21"/>
                <w:szCs w:val="21"/>
              </w:rPr>
              <w:t>KEYMAN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Frédéric MOTTE – </w:t>
            </w:r>
            <w:r w:rsidR="00BD40D6" w:rsidRPr="00456ADB">
              <w:rPr>
                <w:rFonts w:cstheme="minorHAnsi"/>
                <w:sz w:val="21"/>
                <w:szCs w:val="21"/>
              </w:rPr>
              <w:t>CEDRES INDUSTRIES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>Jean DUFOREST – IDKIDS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Fanny OLIVEIRA-GRUSON 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– FLEXINEO 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Isabelle </w:t>
            </w:r>
            <w:r w:rsidR="00BD40D6" w:rsidRPr="00456ADB">
              <w:rPr>
                <w:rFonts w:cstheme="minorHAnsi"/>
                <w:sz w:val="21"/>
                <w:szCs w:val="21"/>
              </w:rPr>
              <w:t>DUFOSSÉ – CAISSE D’ÉPARGNE HAUTS-DE-FRANCE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Yann ORPIN – </w:t>
            </w:r>
            <w:r w:rsidR="00BD40D6" w:rsidRPr="00456ADB">
              <w:rPr>
                <w:rFonts w:cstheme="minorHAnsi"/>
                <w:sz w:val="21"/>
                <w:szCs w:val="21"/>
              </w:rPr>
              <w:t>CLEANING BIO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Marie-Hélène FOUBET </w:t>
            </w:r>
            <w:r w:rsidR="00BD40D6" w:rsidRPr="00456ADB">
              <w:rPr>
                <w:rFonts w:cstheme="minorHAnsi"/>
                <w:sz w:val="21"/>
                <w:szCs w:val="21"/>
              </w:rPr>
              <w:t>– GROUPE SIA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Jacques PERROCHAT – </w:t>
            </w:r>
            <w:r w:rsidR="00BD40D6" w:rsidRPr="00456ADB">
              <w:rPr>
                <w:rFonts w:cstheme="minorHAnsi"/>
                <w:sz w:val="21"/>
                <w:szCs w:val="21"/>
              </w:rPr>
              <w:t>SCHNEIDER ELECTRIC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Anne-Sophie GELLEZ </w:t>
            </w:r>
            <w:r w:rsidR="00BD40D6" w:rsidRPr="00456ADB">
              <w:rPr>
                <w:rFonts w:cstheme="minorHAnsi"/>
                <w:sz w:val="21"/>
                <w:szCs w:val="21"/>
              </w:rPr>
              <w:t>– REGION HAUTS-DE-FRANCE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Mathias POVSE </w:t>
            </w:r>
            <w:r w:rsidR="00BD40D6" w:rsidRPr="00456ADB">
              <w:rPr>
                <w:rFonts w:cstheme="minorHAnsi"/>
                <w:sz w:val="21"/>
                <w:szCs w:val="21"/>
              </w:rPr>
              <w:t>–</w:t>
            </w:r>
            <w:r w:rsidRPr="00456ADB">
              <w:rPr>
                <w:rFonts w:cstheme="minorHAnsi"/>
                <w:sz w:val="21"/>
                <w:szCs w:val="21"/>
              </w:rPr>
              <w:t xml:space="preserve"> EDF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Alexandre HERBEAUX – </w:t>
            </w:r>
            <w:r w:rsidR="00BD40D6" w:rsidRPr="00456ADB">
              <w:rPr>
                <w:rFonts w:cstheme="minorHAnsi"/>
                <w:sz w:val="21"/>
                <w:szCs w:val="21"/>
              </w:rPr>
              <w:t>AXIS EXPERTS CONSEILS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Jeff SQUALLI </w:t>
            </w:r>
            <w:r w:rsidR="00BD40D6" w:rsidRPr="00456ADB">
              <w:rPr>
                <w:rFonts w:cstheme="minorHAnsi"/>
                <w:sz w:val="21"/>
                <w:szCs w:val="21"/>
              </w:rPr>
              <w:t>– ECODAS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Hervé KNECHT </w:t>
            </w:r>
            <w:r w:rsidR="00BD40D6" w:rsidRPr="00456ADB">
              <w:rPr>
                <w:rFonts w:cstheme="minorHAnsi"/>
                <w:sz w:val="21"/>
                <w:szCs w:val="21"/>
              </w:rPr>
              <w:t>–</w:t>
            </w:r>
            <w:r w:rsidRPr="00456ADB">
              <w:rPr>
                <w:rFonts w:cstheme="minorHAnsi"/>
                <w:sz w:val="21"/>
                <w:szCs w:val="21"/>
              </w:rPr>
              <w:t xml:space="preserve"> 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ALTEREOS 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Philippe VASSEUR </w:t>
            </w:r>
            <w:r w:rsidR="00BD40D6" w:rsidRPr="00456ADB">
              <w:rPr>
                <w:rFonts w:cstheme="minorHAnsi"/>
                <w:sz w:val="21"/>
                <w:szCs w:val="21"/>
              </w:rPr>
              <w:t>– RESEAU ALLIANCES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>Caroline LE DAN</w:t>
            </w:r>
            <w:r w:rsidR="00BD40D6" w:rsidRPr="00456ADB">
              <w:rPr>
                <w:rFonts w:cstheme="minorHAnsi"/>
                <w:sz w:val="21"/>
                <w:szCs w:val="21"/>
              </w:rPr>
              <w:t xml:space="preserve">TEC – CITEO 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Laurent VITOUX – </w:t>
            </w:r>
            <w:r w:rsidR="00BD40D6" w:rsidRPr="00456ADB">
              <w:rPr>
                <w:rFonts w:cstheme="minorHAnsi"/>
                <w:sz w:val="21"/>
                <w:szCs w:val="21"/>
              </w:rPr>
              <w:t>ORANGE NORD DE FRANCE</w:t>
            </w:r>
          </w:p>
        </w:tc>
      </w:tr>
      <w:tr w:rsidR="00513CDD" w:rsidRPr="00456ADB" w:rsidTr="00456ADB">
        <w:trPr>
          <w:trHeight w:val="397"/>
        </w:trPr>
        <w:tc>
          <w:tcPr>
            <w:tcW w:w="291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  <w:r w:rsidRPr="00456ADB">
              <w:rPr>
                <w:rFonts w:cstheme="minorHAnsi"/>
                <w:sz w:val="21"/>
                <w:szCs w:val="21"/>
              </w:rPr>
              <w:t xml:space="preserve">Odile LE VEN – </w:t>
            </w:r>
            <w:r w:rsidR="00BD40D6" w:rsidRPr="00456ADB">
              <w:rPr>
                <w:rFonts w:cstheme="minorHAnsi"/>
                <w:sz w:val="21"/>
                <w:szCs w:val="21"/>
              </w:rPr>
              <w:t>MAISONS ET CITES</w:t>
            </w:r>
          </w:p>
        </w:tc>
        <w:tc>
          <w:tcPr>
            <w:tcW w:w="208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3CDD" w:rsidRPr="00456ADB" w:rsidRDefault="00513CDD" w:rsidP="00513CD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</w:tbl>
    <w:p w:rsidR="001B3CA7" w:rsidRDefault="001B3CA7" w:rsidP="001B3CA7">
      <w:r>
        <w:t xml:space="preserve">NB : Un membre du Jury, excepté le Président, a le droit de présenter un dossier. Mais ce membre du Jury ne peut ni voter ni s’exprimer dans la catégorie dans laquelle il présente une candidature.   </w:t>
      </w:r>
    </w:p>
    <w:p w:rsidR="00A123DE" w:rsidRDefault="00A123DE" w:rsidP="001B3CA7">
      <w:r>
        <w:t>La liste des membres du Comité d’Agrément 2019 sera diffusée en Janvier prochain.</w:t>
      </w:r>
    </w:p>
    <w:sectPr w:rsidR="00A123DE" w:rsidSect="00CC4556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C36" w:rsidRDefault="00454C36" w:rsidP="00BA4E00">
      <w:pPr>
        <w:spacing w:line="240" w:lineRule="auto"/>
      </w:pPr>
      <w:r>
        <w:separator/>
      </w:r>
    </w:p>
  </w:endnote>
  <w:endnote w:type="continuationSeparator" w:id="0">
    <w:p w:rsidR="00454C36" w:rsidRDefault="00454C36" w:rsidP="00BA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338686"/>
      <w:docPartObj>
        <w:docPartGallery w:val="Page Numbers (Bottom of Page)"/>
        <w:docPartUnique/>
      </w:docPartObj>
    </w:sdtPr>
    <w:sdtEndPr/>
    <w:sdtContent>
      <w:p w:rsidR="00454C36" w:rsidRPr="004C5B8E" w:rsidRDefault="00851C9E" w:rsidP="004C5B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5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C36" w:rsidRDefault="00454C36" w:rsidP="00BA4E00">
      <w:pPr>
        <w:spacing w:line="240" w:lineRule="auto"/>
      </w:pPr>
      <w:r>
        <w:separator/>
      </w:r>
    </w:p>
  </w:footnote>
  <w:footnote w:type="continuationSeparator" w:id="0">
    <w:p w:rsidR="00454C36" w:rsidRDefault="00454C36" w:rsidP="00BA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36" w:rsidRPr="00CC4556" w:rsidRDefault="00CC4556" w:rsidP="00CC4556">
    <w:pPr>
      <w:pStyle w:val="En-tte"/>
      <w:tabs>
        <w:tab w:val="clear" w:pos="4536"/>
        <w:tab w:val="clear" w:pos="9072"/>
        <w:tab w:val="left" w:pos="8550"/>
      </w:tabs>
      <w:rPr>
        <w:b/>
        <w:sz w:val="24"/>
      </w:rPr>
    </w:pPr>
    <w:r>
      <w:rPr>
        <w:noProof/>
        <w:lang w:eastAsia="fr-FR"/>
      </w:rPr>
      <w:drawing>
        <wp:inline distT="0" distB="0" distL="0" distR="0" wp14:anchorId="34EC54A2" wp14:editId="697793D4">
          <wp:extent cx="2324100" cy="800100"/>
          <wp:effectExtent l="0" t="0" r="0" b="0"/>
          <wp:docPr id="9" name="Image 1" descr="logo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18"/>
                  <a:stretch/>
                </pic:blipFill>
                <pic:spPr bwMode="auto">
                  <a:xfrm>
                    <a:off x="0" y="0"/>
                    <a:ext cx="2324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                     </w:t>
    </w:r>
    <w:r>
      <w:rPr>
        <w:noProof/>
        <w:lang w:eastAsia="fr-FR"/>
      </w:rPr>
      <w:drawing>
        <wp:inline distT="0" distB="0" distL="0" distR="0" wp14:anchorId="3A72C465">
          <wp:extent cx="2025015" cy="88582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AH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162"/>
                  <a:stretch/>
                </pic:blipFill>
                <pic:spPr bwMode="auto">
                  <a:xfrm>
                    <a:off x="0" y="0"/>
                    <a:ext cx="2025438" cy="88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                                </w:t>
    </w:r>
  </w:p>
  <w:p w:rsidR="00454C36" w:rsidRDefault="00454C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EAC"/>
    <w:multiLevelType w:val="hybridMultilevel"/>
    <w:tmpl w:val="C14C32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50"/>
    <w:multiLevelType w:val="hybridMultilevel"/>
    <w:tmpl w:val="C08672F6"/>
    <w:lvl w:ilvl="0" w:tplc="CF9E5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0103"/>
    <w:multiLevelType w:val="hybridMultilevel"/>
    <w:tmpl w:val="D1A2B080"/>
    <w:lvl w:ilvl="0" w:tplc="CB7A8F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4237"/>
    <w:multiLevelType w:val="hybridMultilevel"/>
    <w:tmpl w:val="091CD5A2"/>
    <w:lvl w:ilvl="0" w:tplc="5178F6B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FFC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817"/>
    <w:multiLevelType w:val="hybridMultilevel"/>
    <w:tmpl w:val="55028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50B9"/>
    <w:multiLevelType w:val="hybridMultilevel"/>
    <w:tmpl w:val="86AAB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3B9"/>
    <w:multiLevelType w:val="hybridMultilevel"/>
    <w:tmpl w:val="BFDCD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5CF4"/>
    <w:multiLevelType w:val="hybridMultilevel"/>
    <w:tmpl w:val="72D49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1EF"/>
    <w:multiLevelType w:val="multilevel"/>
    <w:tmpl w:val="9DBCE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360C46"/>
    <w:multiLevelType w:val="hybridMultilevel"/>
    <w:tmpl w:val="D29E9BBE"/>
    <w:lvl w:ilvl="0" w:tplc="579206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B0229B"/>
    <w:multiLevelType w:val="hybridMultilevel"/>
    <w:tmpl w:val="8CC85424"/>
    <w:lvl w:ilvl="0" w:tplc="7B76E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50B3"/>
    <w:multiLevelType w:val="hybridMultilevel"/>
    <w:tmpl w:val="EA52ECB0"/>
    <w:lvl w:ilvl="0" w:tplc="717298B6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386"/>
    <w:multiLevelType w:val="hybridMultilevel"/>
    <w:tmpl w:val="D6C494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5C92"/>
    <w:multiLevelType w:val="hybridMultilevel"/>
    <w:tmpl w:val="92F660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232"/>
    <w:multiLevelType w:val="hybridMultilevel"/>
    <w:tmpl w:val="4E00A7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35A4F"/>
    <w:multiLevelType w:val="hybridMultilevel"/>
    <w:tmpl w:val="7EA4F27A"/>
    <w:lvl w:ilvl="0" w:tplc="9B9C601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789F"/>
    <w:multiLevelType w:val="hybridMultilevel"/>
    <w:tmpl w:val="7DA49FEE"/>
    <w:lvl w:ilvl="0" w:tplc="7500EC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264BBB"/>
    <w:multiLevelType w:val="hybridMultilevel"/>
    <w:tmpl w:val="3B50B846"/>
    <w:lvl w:ilvl="0" w:tplc="56B02F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3A49C2"/>
    <w:multiLevelType w:val="hybridMultilevel"/>
    <w:tmpl w:val="C6040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5456"/>
    <w:multiLevelType w:val="hybridMultilevel"/>
    <w:tmpl w:val="0AE2CF2A"/>
    <w:lvl w:ilvl="0" w:tplc="7C5A24DA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3E0F80"/>
    <w:multiLevelType w:val="hybridMultilevel"/>
    <w:tmpl w:val="B8EA96E2"/>
    <w:lvl w:ilvl="0" w:tplc="1B36548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DE47BC"/>
    <w:multiLevelType w:val="hybridMultilevel"/>
    <w:tmpl w:val="F526616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1A3B14"/>
    <w:multiLevelType w:val="hybridMultilevel"/>
    <w:tmpl w:val="D778B96E"/>
    <w:lvl w:ilvl="0" w:tplc="BB566262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A73AB"/>
    <w:multiLevelType w:val="hybridMultilevel"/>
    <w:tmpl w:val="69A2DA48"/>
    <w:lvl w:ilvl="0" w:tplc="320AFB26">
      <w:start w:val="1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D2887"/>
    <w:multiLevelType w:val="hybridMultilevel"/>
    <w:tmpl w:val="7FD0AF9C"/>
    <w:lvl w:ilvl="0" w:tplc="D742A47A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74F4C"/>
    <w:multiLevelType w:val="hybridMultilevel"/>
    <w:tmpl w:val="7E061B54"/>
    <w:lvl w:ilvl="0" w:tplc="44921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B0965"/>
    <w:multiLevelType w:val="hybridMultilevel"/>
    <w:tmpl w:val="1A7698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F7ACF"/>
    <w:multiLevelType w:val="hybridMultilevel"/>
    <w:tmpl w:val="A5CC340E"/>
    <w:lvl w:ilvl="0" w:tplc="51165020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9A9E05E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36712B"/>
    <w:multiLevelType w:val="hybridMultilevel"/>
    <w:tmpl w:val="97F29E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64B50"/>
    <w:multiLevelType w:val="hybridMultilevel"/>
    <w:tmpl w:val="2B78F546"/>
    <w:lvl w:ilvl="0" w:tplc="6240CC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18588B"/>
    <w:multiLevelType w:val="hybridMultilevel"/>
    <w:tmpl w:val="25EA07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D67FD"/>
    <w:multiLevelType w:val="hybridMultilevel"/>
    <w:tmpl w:val="9ADEA8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A4ED1"/>
    <w:multiLevelType w:val="hybridMultilevel"/>
    <w:tmpl w:val="064290DE"/>
    <w:lvl w:ilvl="0" w:tplc="C9960E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4B2CFC"/>
    <w:multiLevelType w:val="hybridMultilevel"/>
    <w:tmpl w:val="E5DCC144"/>
    <w:lvl w:ilvl="0" w:tplc="613223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3111E1"/>
    <w:multiLevelType w:val="hybridMultilevel"/>
    <w:tmpl w:val="26028EBE"/>
    <w:lvl w:ilvl="0" w:tplc="69649016">
      <w:start w:val="10"/>
      <w:numFmt w:val="decimal"/>
      <w:lvlText w:val="(%1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1C50206"/>
    <w:multiLevelType w:val="hybridMultilevel"/>
    <w:tmpl w:val="4AD4FEF6"/>
    <w:lvl w:ilvl="0" w:tplc="C352B4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421E"/>
    <w:multiLevelType w:val="hybridMultilevel"/>
    <w:tmpl w:val="88CEE4B4"/>
    <w:lvl w:ilvl="0" w:tplc="76F04C54">
      <w:start w:val="1"/>
      <w:numFmt w:val="decimal"/>
      <w:lvlText w:val="%1."/>
      <w:lvlJc w:val="left"/>
      <w:pPr>
        <w:ind w:left="1068" w:hanging="360"/>
      </w:pPr>
      <w:rPr>
        <w:rFonts w:ascii="Helvetica" w:hAnsi="Helvetica" w:cs="Helvetic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4137C9"/>
    <w:multiLevelType w:val="hybridMultilevel"/>
    <w:tmpl w:val="059688E2"/>
    <w:lvl w:ilvl="0" w:tplc="26B0A8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51D"/>
    <w:multiLevelType w:val="hybridMultilevel"/>
    <w:tmpl w:val="9C5C22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95DCB"/>
    <w:multiLevelType w:val="hybridMultilevel"/>
    <w:tmpl w:val="60ACFE6C"/>
    <w:lvl w:ilvl="0" w:tplc="6F3A5D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DA144B"/>
    <w:multiLevelType w:val="hybridMultilevel"/>
    <w:tmpl w:val="EBA6C628"/>
    <w:lvl w:ilvl="0" w:tplc="23B8AD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AAC7787"/>
    <w:multiLevelType w:val="hybridMultilevel"/>
    <w:tmpl w:val="3C26DC10"/>
    <w:lvl w:ilvl="0" w:tplc="A16AE4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707C9"/>
    <w:multiLevelType w:val="hybridMultilevel"/>
    <w:tmpl w:val="452E863C"/>
    <w:lvl w:ilvl="0" w:tplc="D79651F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F5D0E"/>
    <w:multiLevelType w:val="hybridMultilevel"/>
    <w:tmpl w:val="D5628FCA"/>
    <w:lvl w:ilvl="0" w:tplc="F0E6588E">
      <w:start w:val="1"/>
      <w:numFmt w:val="decimal"/>
      <w:lvlText w:val="%1."/>
      <w:lvlJc w:val="left"/>
      <w:pPr>
        <w:ind w:left="1068" w:hanging="360"/>
      </w:pPr>
      <w:rPr>
        <w:rFonts w:ascii="Helvetica" w:hAnsi="Helvetica" w:cs="Helvetica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DF0A3A"/>
    <w:multiLevelType w:val="hybridMultilevel"/>
    <w:tmpl w:val="558C395C"/>
    <w:lvl w:ilvl="0" w:tplc="FB4C4B3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36"/>
  </w:num>
  <w:num w:numId="4">
    <w:abstractNumId w:val="43"/>
  </w:num>
  <w:num w:numId="5">
    <w:abstractNumId w:val="6"/>
  </w:num>
  <w:num w:numId="6">
    <w:abstractNumId w:val="4"/>
  </w:num>
  <w:num w:numId="7">
    <w:abstractNumId w:val="5"/>
  </w:num>
  <w:num w:numId="8">
    <w:abstractNumId w:val="25"/>
  </w:num>
  <w:num w:numId="9">
    <w:abstractNumId w:val="15"/>
  </w:num>
  <w:num w:numId="10">
    <w:abstractNumId w:val="24"/>
  </w:num>
  <w:num w:numId="11">
    <w:abstractNumId w:val="0"/>
  </w:num>
  <w:num w:numId="12">
    <w:abstractNumId w:val="22"/>
  </w:num>
  <w:num w:numId="13">
    <w:abstractNumId w:val="12"/>
  </w:num>
  <w:num w:numId="14">
    <w:abstractNumId w:val="27"/>
  </w:num>
  <w:num w:numId="15">
    <w:abstractNumId w:val="2"/>
  </w:num>
  <w:num w:numId="16">
    <w:abstractNumId w:val="33"/>
  </w:num>
  <w:num w:numId="17">
    <w:abstractNumId w:val="32"/>
  </w:num>
  <w:num w:numId="18">
    <w:abstractNumId w:val="21"/>
  </w:num>
  <w:num w:numId="19">
    <w:abstractNumId w:val="37"/>
  </w:num>
  <w:num w:numId="20">
    <w:abstractNumId w:val="38"/>
  </w:num>
  <w:num w:numId="21">
    <w:abstractNumId w:val="30"/>
  </w:num>
  <w:num w:numId="22">
    <w:abstractNumId w:val="42"/>
  </w:num>
  <w:num w:numId="23">
    <w:abstractNumId w:val="31"/>
  </w:num>
  <w:num w:numId="24">
    <w:abstractNumId w:val="26"/>
  </w:num>
  <w:num w:numId="25">
    <w:abstractNumId w:val="7"/>
  </w:num>
  <w:num w:numId="26">
    <w:abstractNumId w:val="44"/>
  </w:num>
  <w:num w:numId="27">
    <w:abstractNumId w:val="39"/>
  </w:num>
  <w:num w:numId="28">
    <w:abstractNumId w:val="35"/>
  </w:num>
  <w:num w:numId="29">
    <w:abstractNumId w:val="29"/>
  </w:num>
  <w:num w:numId="30">
    <w:abstractNumId w:val="28"/>
  </w:num>
  <w:num w:numId="31">
    <w:abstractNumId w:val="9"/>
  </w:num>
  <w:num w:numId="32">
    <w:abstractNumId w:val="19"/>
  </w:num>
  <w:num w:numId="33">
    <w:abstractNumId w:val="17"/>
  </w:num>
  <w:num w:numId="34">
    <w:abstractNumId w:val="34"/>
  </w:num>
  <w:num w:numId="35">
    <w:abstractNumId w:val="20"/>
  </w:num>
  <w:num w:numId="36">
    <w:abstractNumId w:val="16"/>
  </w:num>
  <w:num w:numId="37">
    <w:abstractNumId w:val="18"/>
  </w:num>
  <w:num w:numId="38">
    <w:abstractNumId w:val="10"/>
  </w:num>
  <w:num w:numId="39">
    <w:abstractNumId w:val="13"/>
  </w:num>
  <w:num w:numId="40">
    <w:abstractNumId w:val="11"/>
  </w:num>
  <w:num w:numId="41">
    <w:abstractNumId w:val="23"/>
  </w:num>
  <w:num w:numId="42">
    <w:abstractNumId w:val="41"/>
  </w:num>
  <w:num w:numId="43">
    <w:abstractNumId w:val="14"/>
  </w:num>
  <w:num w:numId="44">
    <w:abstractNumId w:val="40"/>
  </w:num>
  <w:num w:numId="45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0"/>
    <w:rsid w:val="0000338A"/>
    <w:rsid w:val="00070A29"/>
    <w:rsid w:val="00071716"/>
    <w:rsid w:val="000A0AFB"/>
    <w:rsid w:val="000B60A9"/>
    <w:rsid w:val="000D7138"/>
    <w:rsid w:val="000E34B9"/>
    <w:rsid w:val="000F60B3"/>
    <w:rsid w:val="001361DC"/>
    <w:rsid w:val="00146913"/>
    <w:rsid w:val="00185B3D"/>
    <w:rsid w:val="001A63A9"/>
    <w:rsid w:val="001B267A"/>
    <w:rsid w:val="001B3CA7"/>
    <w:rsid w:val="001E0460"/>
    <w:rsid w:val="001F5CB1"/>
    <w:rsid w:val="001F73D4"/>
    <w:rsid w:val="002027AD"/>
    <w:rsid w:val="00227CB7"/>
    <w:rsid w:val="0024656A"/>
    <w:rsid w:val="002875E2"/>
    <w:rsid w:val="002A026E"/>
    <w:rsid w:val="002D3370"/>
    <w:rsid w:val="00317DDF"/>
    <w:rsid w:val="00320FE1"/>
    <w:rsid w:val="00330B45"/>
    <w:rsid w:val="00331DCD"/>
    <w:rsid w:val="003468F6"/>
    <w:rsid w:val="003A2B39"/>
    <w:rsid w:val="003C2B0F"/>
    <w:rsid w:val="003C6463"/>
    <w:rsid w:val="003E6E88"/>
    <w:rsid w:val="00404248"/>
    <w:rsid w:val="00431070"/>
    <w:rsid w:val="00450100"/>
    <w:rsid w:val="00454C36"/>
    <w:rsid w:val="00456ADB"/>
    <w:rsid w:val="004C5B8E"/>
    <w:rsid w:val="004E39A9"/>
    <w:rsid w:val="00513CDD"/>
    <w:rsid w:val="00544FC6"/>
    <w:rsid w:val="00582857"/>
    <w:rsid w:val="005D2A33"/>
    <w:rsid w:val="00612BC2"/>
    <w:rsid w:val="006523B1"/>
    <w:rsid w:val="006D5C0B"/>
    <w:rsid w:val="006E0C01"/>
    <w:rsid w:val="0074166E"/>
    <w:rsid w:val="00763E84"/>
    <w:rsid w:val="00771F61"/>
    <w:rsid w:val="00775D52"/>
    <w:rsid w:val="007C5AF4"/>
    <w:rsid w:val="007D5739"/>
    <w:rsid w:val="007F45E9"/>
    <w:rsid w:val="00805FC2"/>
    <w:rsid w:val="00851C9E"/>
    <w:rsid w:val="00870A59"/>
    <w:rsid w:val="00871687"/>
    <w:rsid w:val="00892180"/>
    <w:rsid w:val="008C0B4A"/>
    <w:rsid w:val="008E7D4A"/>
    <w:rsid w:val="00901D2E"/>
    <w:rsid w:val="009253F5"/>
    <w:rsid w:val="009344F6"/>
    <w:rsid w:val="00935F5D"/>
    <w:rsid w:val="009A5089"/>
    <w:rsid w:val="009C3076"/>
    <w:rsid w:val="009D65C9"/>
    <w:rsid w:val="009D7254"/>
    <w:rsid w:val="00A1024E"/>
    <w:rsid w:val="00A123DE"/>
    <w:rsid w:val="00A571B9"/>
    <w:rsid w:val="00A620B9"/>
    <w:rsid w:val="00A6693E"/>
    <w:rsid w:val="00A91938"/>
    <w:rsid w:val="00AA6754"/>
    <w:rsid w:val="00AD0F5B"/>
    <w:rsid w:val="00AE2EA1"/>
    <w:rsid w:val="00AE69EF"/>
    <w:rsid w:val="00B261B8"/>
    <w:rsid w:val="00BA4E00"/>
    <w:rsid w:val="00BD40D6"/>
    <w:rsid w:val="00C31C5E"/>
    <w:rsid w:val="00C74377"/>
    <w:rsid w:val="00C902A6"/>
    <w:rsid w:val="00CA2FA0"/>
    <w:rsid w:val="00CB7E77"/>
    <w:rsid w:val="00CC4556"/>
    <w:rsid w:val="00D23613"/>
    <w:rsid w:val="00D34026"/>
    <w:rsid w:val="00D82C30"/>
    <w:rsid w:val="00D85B55"/>
    <w:rsid w:val="00DB0F81"/>
    <w:rsid w:val="00DC01A4"/>
    <w:rsid w:val="00DE1322"/>
    <w:rsid w:val="00E062A7"/>
    <w:rsid w:val="00E11B3C"/>
    <w:rsid w:val="00EA36CC"/>
    <w:rsid w:val="00ED7282"/>
    <w:rsid w:val="00F15BE7"/>
    <w:rsid w:val="00FD385B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1D73"/>
  <w15:docId w15:val="{C8A5C5B1-0647-4F77-881A-987401A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B0F"/>
    <w:pPr>
      <w:spacing w:after="0" w:line="276" w:lineRule="auto"/>
      <w:jc w:val="both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123DE"/>
    <w:pPr>
      <w:pBdr>
        <w:top w:val="single" w:sz="4" w:space="1" w:color="auto"/>
        <w:bottom w:val="single" w:sz="4" w:space="1" w:color="auto"/>
      </w:pBdr>
      <w:spacing w:before="360"/>
      <w:ind w:left="284"/>
      <w:jc w:val="center"/>
      <w:outlineLvl w:val="0"/>
    </w:pPr>
    <w:rPr>
      <w:b/>
      <w:caps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0A29"/>
    <w:pPr>
      <w:pBdr>
        <w:bottom w:val="single" w:sz="4" w:space="1" w:color="auto"/>
      </w:pBdr>
      <w:spacing w:before="400"/>
      <w:jc w:val="center"/>
      <w:outlineLvl w:val="1"/>
    </w:pPr>
    <w:rPr>
      <w:b/>
      <w:caps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2FA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2FA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2FA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A2FA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A2FA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2FA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A2FA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A29"/>
    <w:rPr>
      <w:rFonts w:asciiTheme="minorHAnsi" w:hAnsiTheme="minorHAnsi"/>
      <w:b/>
      <w:caps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CA2FA0"/>
    <w:rPr>
      <w:caps/>
      <w:color w:val="622423" w:themeColor="accent2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CA2FA0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CA2FA0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CA2FA0"/>
    <w:rPr>
      <w:i/>
      <w:iCs/>
      <w:caps/>
      <w:color w:val="943634" w:themeColor="accent2" w:themeShade="BF"/>
      <w:spacing w:val="10"/>
    </w:rPr>
  </w:style>
  <w:style w:type="character" w:customStyle="1" w:styleId="Titre9Car">
    <w:name w:val="Titre 9 Car"/>
    <w:basedOn w:val="Policepardfaut"/>
    <w:link w:val="Titre9"/>
    <w:uiPriority w:val="9"/>
    <w:rsid w:val="00CA2FA0"/>
    <w:rPr>
      <w:i/>
      <w:iCs/>
      <w:caps/>
      <w:spacing w:val="10"/>
      <w:sz w:val="20"/>
      <w:szCs w:val="20"/>
    </w:rPr>
  </w:style>
  <w:style w:type="character" w:styleId="lev">
    <w:name w:val="Strong"/>
    <w:uiPriority w:val="22"/>
    <w:qFormat/>
    <w:rsid w:val="00CA2FA0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CA2FA0"/>
    <w:rPr>
      <w:caps/>
      <w:spacing w:val="5"/>
      <w:sz w:val="20"/>
      <w:szCs w:val="20"/>
    </w:rPr>
  </w:style>
  <w:style w:type="paragraph" w:styleId="Paragraphedeliste">
    <w:name w:val="List Paragraph"/>
    <w:basedOn w:val="Normal"/>
    <w:autoRedefine/>
    <w:uiPriority w:val="34"/>
    <w:qFormat/>
    <w:rsid w:val="00454C36"/>
    <w:pPr>
      <w:ind w:left="644"/>
      <w:contextualSpacing/>
    </w:pPr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BA4E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E00"/>
    <w:rPr>
      <w:rFonts w:ascii="Calibri" w:hAnsi="Calibri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4E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E00"/>
    <w:rPr>
      <w:rFonts w:ascii="Calibri" w:hAnsi="Calibri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E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E00"/>
    <w:rPr>
      <w:rFonts w:ascii="Tahoma" w:hAnsi="Tahoma" w:cs="Tahoma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rsid w:val="008E7D4A"/>
    <w:rPr>
      <w:rFonts w:ascii="Comic Sans MS" w:hAnsi="Comic Sans MS"/>
      <w:bCs/>
    </w:rPr>
  </w:style>
  <w:style w:type="character" w:customStyle="1" w:styleId="Corpsdetexte2Car">
    <w:name w:val="Corps de texte 2 Car"/>
    <w:basedOn w:val="Policepardfaut"/>
    <w:link w:val="Corpsdetexte2"/>
    <w:rsid w:val="008E7D4A"/>
    <w:rPr>
      <w:rFonts w:ascii="Comic Sans MS" w:hAnsi="Comic Sans MS"/>
      <w:b/>
      <w:bCs/>
      <w:sz w:val="24"/>
      <w:lang w:eastAsia="fr-FR"/>
    </w:rPr>
  </w:style>
  <w:style w:type="character" w:styleId="Lienhypertexte">
    <w:name w:val="Hyperlink"/>
    <w:uiPriority w:val="99"/>
    <w:rsid w:val="008E7D4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123DE"/>
    <w:rPr>
      <w:rFonts w:asciiTheme="minorHAnsi" w:hAnsiTheme="minorHAnsi"/>
      <w:b/>
      <w:caps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2FA0"/>
    <w:rPr>
      <w:caps/>
      <w:color w:val="622423" w:themeColor="accent2" w:themeShade="7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A2FA0"/>
    <w:rPr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A2FA0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A2FA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A2FA0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2FA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A2FA0"/>
    <w:rPr>
      <w:caps/>
      <w:spacing w:val="20"/>
      <w:sz w:val="18"/>
      <w:szCs w:val="18"/>
    </w:rPr>
  </w:style>
  <w:style w:type="paragraph" w:styleId="Sansinterligne">
    <w:name w:val="No Spacing"/>
    <w:basedOn w:val="Normal"/>
    <w:link w:val="SansinterligneCar"/>
    <w:uiPriority w:val="1"/>
    <w:qFormat/>
    <w:rsid w:val="00CA2FA0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A2FA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A2FA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2FA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2FA0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CA2FA0"/>
    <w:rPr>
      <w:i/>
      <w:iCs/>
    </w:rPr>
  </w:style>
  <w:style w:type="character" w:styleId="Accentuationintense">
    <w:name w:val="Intense Emphasis"/>
    <w:uiPriority w:val="21"/>
    <w:qFormat/>
    <w:rsid w:val="00CA2FA0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CA2FA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CA2FA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CA2FA0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2FA0"/>
    <w:pPr>
      <w:outlineLvl w:val="9"/>
    </w:pPr>
    <w:rPr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2FA0"/>
  </w:style>
  <w:style w:type="paragraph" w:customStyle="1" w:styleId="Default">
    <w:name w:val="Default"/>
    <w:rsid w:val="00A9193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1C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51C9E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CC45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7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alliances.org/trophees-economie-responsable" TargetMode="External"/><Relationship Id="rId13" Type="http://schemas.openxmlformats.org/officeDocument/2006/relationships/hyperlink" Target="http://www.reseau-allian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u-alliances.org/trophees-economie-responsable/laurea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iz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paquier@reseau-allia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aquier@reseau-alliance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FF02-7152-428B-8CE5-2AABAFA9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Juliette</dc:creator>
  <cp:lastModifiedBy>Paquier Pauline</cp:lastModifiedBy>
  <cp:revision>6</cp:revision>
  <cp:lastPrinted>2018-10-09T13:15:00Z</cp:lastPrinted>
  <dcterms:created xsi:type="dcterms:W3CDTF">2018-10-03T13:17:00Z</dcterms:created>
  <dcterms:modified xsi:type="dcterms:W3CDTF">2018-10-10T15:40:00Z</dcterms:modified>
</cp:coreProperties>
</file>